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71"/>
        <w:ind w:left="-1080"/>
        <w:spacing w:after="0" w:afterAutospacing="0" w:before="0" w:beforeAutospacing="0"/>
        <w:rPr>
          <w:i/>
          <w:iCs/>
          <w:sz w:val="24"/>
          <w:szCs w:val="24"/>
          <w:lang w:val="en-US"/>
        </w:rPr>
      </w:pPr>
      <w:r>
        <w:rPr>
          <w:i/>
          <w:iCs/>
          <w:sz w:val="24"/>
          <w:szCs w:val="24"/>
        </w:rPr>
      </w:r>
      <w:r>
        <w:rPr>
          <w:i/>
          <w:iCs/>
          <w:sz w:val="24"/>
          <w:szCs w:val="24"/>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4142445</wp:posOffset>
                </wp:positionH>
                <wp:positionV relativeFrom="paragraph">
                  <wp:posOffset>-289558</wp:posOffset>
                </wp:positionV>
                <wp:extent cx="2971800" cy="2135694"/>
                <wp:effectExtent l="6350" t="6350" r="6350" b="6350"/>
                <wp:wrapNone/>
                <wp:docPr id="1" name="Εικόνα 1"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flipH="0" flipV="0">
                          <a:off x="0" y="0"/>
                          <a:ext cx="2971799" cy="2135694"/>
                        </a:xfrm>
                        <a:prstGeom prst="rect">
                          <a:avLst/>
                        </a:prstGeom>
                        <a:noFill/>
                        <a:ln>
                          <a:noFill/>
                          <a:miter/>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text;margin-left:326.2pt;mso-position-horizontal:absolute;mso-position-vertical-relative:text;margin-top:-22.8pt;mso-position-vertical:absolute;width:234.0pt;height:168.2pt;">
                <v:path textboxrect="0,0,0,0"/>
                <v:imagedata r:id="rId8" o:title=""/>
              </v:shape>
            </w:pict>
          </mc:Fallback>
        </mc:AlternateContent>
      </w:r>
      <w:r>
        <w:rPr>
          <w:i/>
          <w:iCs/>
          <w:sz w:val="24"/>
          <w:szCs w:val="24"/>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-619124</wp:posOffset>
                </wp:positionH>
                <wp:positionV relativeFrom="paragraph">
                  <wp:posOffset>0</wp:posOffset>
                </wp:positionV>
                <wp:extent cx="2549525" cy="1235075"/>
                <wp:effectExtent l="0" t="0" r="0" b="0"/>
                <wp:wrapNone/>
                <wp:docPr id="2" name="Εικόνα 2"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9"/>
                        <a:stretch/>
                      </pic:blipFill>
                      <pic:spPr bwMode="auto">
                        <a:xfrm>
                          <a:off x="0" y="0"/>
                          <a:ext cx="2549524" cy="123507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48.7pt;mso-position-horizontal:absolute;mso-position-vertical-relative:text;margin-top:0.0pt;mso-position-vertical:absolute;width:200.8pt;height:97.3pt;">
                <v:path textboxrect="0,0,0,0"/>
                <v:imagedata r:id="rId9" o:title=""/>
              </v:shape>
            </w:pict>
          </mc:Fallback>
        </mc:AlternateContent>
      </w:r>
      <w:r/>
    </w:p>
    <w:p>
      <w:pPr>
        <w:pStyle w:val="571"/>
        <w:ind w:left="-1080"/>
        <w:spacing w:after="0" w:afterAutospacing="0" w:before="0" w:beforeAutospacing="0"/>
        <w:rPr>
          <w:i/>
          <w:iCs/>
          <w:sz w:val="24"/>
          <w:szCs w:val="24"/>
        </w:rPr>
      </w:pPr>
      <w:r>
        <w:rPr>
          <w:i/>
          <w:iCs/>
          <w:sz w:val="24"/>
          <w:szCs w:val="24"/>
        </w:rPr>
        <w:t xml:space="preserve">                                                    </w:t>
      </w:r>
      <w:r/>
    </w:p>
    <w:p>
      <w:pPr>
        <w:jc w:val="right"/>
        <w:rPr>
          <w:rFonts w:eastAsia="Century"/>
          <w:i/>
          <w:iCs/>
          <w:color w:val="000000"/>
          <w:sz w:val="24"/>
          <w:szCs w:val="24"/>
        </w:rPr>
      </w:pPr>
      <w:r>
        <w:rPr>
          <w:rFonts w:eastAsia="Century"/>
          <w:i/>
          <w:iCs/>
          <w:color w:val="000000"/>
          <w:sz w:val="24"/>
          <w:szCs w:val="24"/>
        </w:rPr>
      </w:r>
      <w:r/>
    </w:p>
    <w:p>
      <w:pPr>
        <w:jc w:val="right"/>
        <w:rPr>
          <w:rFonts w:eastAsia="Century"/>
          <w:i/>
          <w:iCs/>
          <w:color w:val="000000"/>
          <w:sz w:val="24"/>
          <w:szCs w:val="24"/>
        </w:rPr>
      </w:pPr>
      <w:r>
        <w:rPr>
          <w:rFonts w:eastAsia="Century"/>
          <w:i/>
          <w:iCs/>
          <w:color w:val="000000"/>
          <w:sz w:val="24"/>
          <w:szCs w:val="24"/>
        </w:rPr>
      </w:r>
      <w:r/>
    </w:p>
    <w:p>
      <w:pPr>
        <w:jc w:val="right"/>
        <w:rPr>
          <w:rFonts w:eastAsia="Century"/>
          <w:i/>
          <w:iCs/>
          <w:color w:val="000000"/>
          <w:sz w:val="24"/>
          <w:szCs w:val="24"/>
        </w:rPr>
      </w:pPr>
      <w:r>
        <w:rPr>
          <w:rFonts w:eastAsia="Century"/>
          <w:i/>
          <w:iCs/>
          <w:color w:val="000000"/>
          <w:sz w:val="24"/>
          <w:szCs w:val="24"/>
        </w:rPr>
      </w:r>
      <w:r/>
    </w:p>
    <w:p>
      <w:pPr>
        <w:jc w:val="right"/>
        <w:rPr>
          <w:rFonts w:eastAsia="Century"/>
          <w:i/>
          <w:iCs/>
          <w:color w:val="000000"/>
          <w:sz w:val="24"/>
          <w:szCs w:val="24"/>
        </w:rPr>
      </w:pPr>
      <w:r>
        <w:rPr>
          <w:i/>
          <w:iCs/>
          <w:sz w:val="24"/>
          <w:szCs w:val="24"/>
        </w:rPr>
      </w:r>
      <w:r/>
    </w:p>
    <w:p>
      <w:pPr>
        <w:jc w:val="right"/>
        <w:rPr>
          <w:rFonts w:eastAsia="Century"/>
          <w:i/>
          <w:iCs/>
          <w:color w:val="000000"/>
          <w:sz w:val="24"/>
          <w:szCs w:val="24"/>
        </w:rPr>
      </w:pPr>
      <w:r>
        <w:rPr>
          <w:rFonts w:eastAsia="Century"/>
          <w:i/>
          <w:iCs/>
          <w:color w:val="000000"/>
          <w:sz w:val="24"/>
          <w:szCs w:val="24"/>
        </w:rPr>
      </w:r>
      <w:r>
        <w:rPr>
          <w:rFonts w:eastAsia="Century"/>
          <w:i/>
          <w:iCs/>
          <w:color w:val="000000"/>
          <w:sz w:val="24"/>
          <w:szCs w:val="24"/>
        </w:rPr>
      </w:r>
      <w:r/>
    </w:p>
    <w:p>
      <w:pPr>
        <w:jc w:val="left"/>
        <w:rPr>
          <w:rFonts w:ascii="Calibri" w:hAnsi="Calibri" w:cs="Calibri"/>
          <w:b/>
          <w:bCs/>
          <w:i/>
          <w:iCs/>
          <w:color w:val="2C2F34"/>
          <w:sz w:val="28"/>
          <w:szCs w:val="28"/>
          <w:shd w:val="clear" w:color="auto" w:fill="FFFFFF"/>
        </w:rPr>
      </w:pPr>
      <w:r>
        <w:rPr>
          <w:rFonts w:ascii="Calibri" w:hAnsi="Calibri" w:cs="Calibri"/>
          <w:b/>
          <w:bCs/>
          <w:i/>
          <w:iCs/>
          <w:color w:val="2C2F34"/>
          <w:sz w:val="28"/>
          <w:szCs w:val="28"/>
          <w:shd w:val="clear" w:color="auto" w:fill="FFFFFF"/>
          <w:lang w:val="en-US"/>
        </w:rPr>
      </w:r>
      <w:r>
        <w:rPr>
          <w:rFonts w:ascii="Calibri" w:hAnsi="Calibri" w:cs="Calibri"/>
          <w:b/>
          <w:bCs/>
          <w:i/>
          <w:iCs/>
          <w:color w:val="2C2F34"/>
          <w:sz w:val="28"/>
          <w:szCs w:val="28"/>
          <w:shd w:val="clear" w:color="auto" w:fill="FFFFFF"/>
          <w:lang w:val="en-US"/>
        </w:rPr>
        <w:t xml:space="preserve">                                                                                                    </w:t>
      </w:r>
      <w:r>
        <w:rPr>
          <w:rFonts w:ascii="Calibri" w:hAnsi="Calibri" w:cs="Calibri"/>
          <w:b/>
          <w:bCs/>
          <w:i/>
          <w:iCs/>
          <w:color w:val="2C2F34"/>
          <w:sz w:val="28"/>
          <w:szCs w:val="28"/>
          <w:shd w:val="clear" w:color="auto" w:fill="FFFFFF"/>
        </w:rPr>
      </w:r>
      <w:r/>
    </w:p>
    <w:p>
      <w:pPr>
        <w:jc w:val="left"/>
        <w:rPr>
          <w:rFonts w:ascii="Calibri" w:hAnsi="Calibri" w:cs="Calibri"/>
          <w:b/>
          <w:i/>
          <w:color w:val="2C2F34"/>
          <w:sz w:val="28"/>
          <w:szCs w:val="28"/>
        </w:rPr>
      </w:pPr>
      <w:r>
        <w:rPr>
          <w:rFonts w:ascii="Calibri" w:hAnsi="Calibri" w:cs="Calibri"/>
          <w:b/>
          <w:bCs/>
          <w:i/>
          <w:iCs/>
          <w:color w:val="2C2F34"/>
          <w:sz w:val="28"/>
          <w:szCs w:val="28"/>
          <w:shd w:val="clear" w:color="auto" w:fill="FFFFFF"/>
        </w:rPr>
      </w:r>
      <w:r>
        <w:rPr>
          <w:rFonts w:ascii="Calibri" w:hAnsi="Calibri" w:cs="Calibri"/>
          <w:b/>
          <w:bCs/>
          <w:i/>
          <w:iCs/>
          <w:color w:val="2C2F34"/>
          <w:sz w:val="28"/>
          <w:szCs w:val="28"/>
          <w:shd w:val="clear" w:color="auto" w:fill="FFFFFF"/>
        </w:rPr>
      </w:r>
      <w:r/>
    </w:p>
    <w:p>
      <w:pPr>
        <w:jc w:val="left"/>
        <w:rPr>
          <w:rFonts w:ascii="Calibri" w:hAnsi="Calibri" w:cs="Calibri"/>
          <w:b/>
          <w:i/>
          <w:color w:val="2C2F34"/>
          <w:sz w:val="28"/>
          <w:szCs w:val="28"/>
        </w:rPr>
      </w:pPr>
      <w:r>
        <w:rPr>
          <w:rFonts w:ascii="Calibri" w:hAnsi="Calibri" w:cs="Calibri"/>
          <w:b/>
          <w:bCs/>
          <w:i/>
          <w:iCs/>
          <w:color w:val="2C2F34"/>
          <w:sz w:val="28"/>
          <w:szCs w:val="28"/>
          <w:shd w:val="clear" w:color="auto" w:fill="FFFFFF"/>
        </w:rPr>
      </w:r>
      <w:r>
        <mc:AlternateContent>
          <mc:Choice Requires="wpg">
            <w:drawing>
              <wp:anchor xmlns:wp="http://schemas.openxmlformats.org/drawingml/2006/wordprocessingDrawing" distT="0" distB="0" distL="115200" distR="115200" simplePos="0" relativeHeight="251660288" behindDoc="0" locked="0" layoutInCell="1" allowOverlap="1">
                <wp:simplePos x="0" y="0"/>
                <wp:positionH relativeFrom="column">
                  <wp:posOffset>-772795</wp:posOffset>
                </wp:positionH>
                <wp:positionV relativeFrom="paragraph">
                  <wp:posOffset>-439867</wp:posOffset>
                </wp:positionV>
                <wp:extent cx="7543800" cy="85725"/>
                <wp:effectExtent l="6350" t="6350" r="6350" b="6350"/>
                <wp:wrapTopAndBottom/>
                <wp:docPr id="3" name="Ορθογώνιο 3" hidden="false"/>
                <wp:cNvGraphicFramePr/>
                <a:graphic xmlns:a="http://schemas.openxmlformats.org/drawingml/2006/main">
                  <a:graphicData uri="http://schemas.microsoft.com/office/word/2010/wordprocessingShape">
                    <wps:wsp>
                      <wps:cNvSpPr/>
                      <wps:spPr bwMode="auto">
                        <a:xfrm flipH="0" flipV="0">
                          <a:off x="0" y="0"/>
                          <a:ext cx="7543800" cy="85724"/>
                        </a:xfrm>
                        <a:prstGeom prst="rect">
                          <a:avLst/>
                        </a:prstGeom>
                        <a:solidFill>
                          <a:srgbClr val="009999"/>
                        </a:solidFill>
                        <a:ln>
                          <a:noFill/>
                        </a:ln>
                      </wps:spPr>
                      <wps:txbx>
                        <w:txbxContent>
                          <w:p>
                            <w:pPr>
                              <w:pStyle w:val="572"/>
                            </w:pPr>
                            <w:r/>
                            <w:r/>
                          </w:p>
                          <w:p>
                            <w:r/>
                            <w:r/>
                          </w:p>
                        </w:txbxContent>
                      </wps:txbx>
                      <wps:bodyPr wrap="square"/>
                    </wps:wsp>
                  </a:graphicData>
                </a:graphic>
              </wp:anchor>
            </w:drawing>
          </mc:Choice>
          <mc:Fallback>
            <w:pict>
              <v:shape id="shape 2" o:spid="_x0000_s2" o:spt="1" style="position:absolute;mso-wrap-distance-left:9.1pt;mso-wrap-distance-top:0.0pt;mso-wrap-distance-right:9.1pt;mso-wrap-distance-bottom:0.0pt;z-index:251660288;o:allowoverlap:true;o:allowincell:true;mso-position-horizontal-relative:text;margin-left:-60.8pt;mso-position-horizontal:absolute;mso-position-vertical-relative:text;margin-top:-34.6pt;mso-position-vertical:absolute;width:594.0pt;height:6.8pt;" coordsize="100000,100000" path="" fillcolor="#009999">
                <v:path textboxrect="0,0,0,0"/>
                <w10:wrap type="topAndBottom"/>
                <v:textbox>
                  <w:txbxContent>
                    <w:p>
                      <w:pPr>
                        <w:pStyle w:val="572"/>
                      </w:pPr>
                      <w:r/>
                      <w:r/>
                    </w:p>
                    <w:p>
                      <w:r/>
                      <w:r/>
                    </w:p>
                  </w:txbxContent>
                </v:textbox>
              </v:shape>
            </w:pict>
          </mc:Fallback>
        </mc:AlternateContent>
      </w:r>
      <w:r>
        <w:rPr>
          <w:rFonts w:ascii="Calibri" w:hAnsi="Calibri" w:cs="Calibri"/>
          <w:b/>
          <w:bCs/>
          <w:i/>
          <w:iCs/>
          <w:color w:val="2C2F34"/>
          <w:sz w:val="28"/>
          <w:szCs w:val="28"/>
          <w:shd w:val="clear" w:color="auto" w:fill="FFFFFF"/>
          <w:lang w:val="en-US"/>
        </w:rPr>
        <w:t xml:space="preserve">                                                                                               </w:t>
      </w:r>
      <w:r>
        <w:rPr>
          <w:rFonts w:ascii="Calibri" w:hAnsi="Calibri" w:cs="Calibri"/>
          <w:b/>
          <w:bCs/>
          <w:i/>
          <w:iCs/>
          <w:color w:val="2C2F34"/>
          <w:sz w:val="28"/>
          <w:szCs w:val="28"/>
          <w:shd w:val="clear" w:color="auto" w:fill="FFFFFF"/>
          <w:lang w:val="en-US"/>
        </w:rPr>
        <w:t xml:space="preserve">                 </w:t>
      </w:r>
      <w:r>
        <w:rPr>
          <w:rFonts w:ascii="Calibri" w:hAnsi="Calibri" w:cs="Calibri"/>
          <w:b/>
          <w:bCs/>
          <w:i/>
          <w:iCs/>
          <w:color w:val="2C2F34"/>
          <w:sz w:val="28"/>
          <w:szCs w:val="28"/>
          <w:shd w:val="clear" w:color="auto" w:fill="FFFFFF"/>
        </w:rPr>
      </w:r>
      <w:r/>
    </w:p>
    <w:p>
      <w:pPr>
        <w:jc w:val="center"/>
        <w:rPr>
          <w:rFonts w:ascii="Calibri" w:hAnsi="Calibri" w:cs="Calibri"/>
          <w:b/>
          <w:i/>
          <w:color w:val="2C2F34"/>
          <w:sz w:val="28"/>
          <w:szCs w:val="28"/>
        </w:rPr>
      </w:pPr>
      <w:r>
        <w:rPr>
          <w:rFonts w:ascii="Calibri" w:hAnsi="Calibri" w:cs="Calibri"/>
          <w:b/>
          <w:bCs/>
          <w:i/>
          <w:iCs/>
          <w:color w:val="2C2F34"/>
          <w:sz w:val="28"/>
          <w:szCs w:val="28"/>
          <w:shd w:val="clear" w:color="auto" w:fill="FFFFFF"/>
          <w:lang w:val="en-US"/>
        </w:rPr>
        <w:t xml:space="preserve">                                                                                                   </w:t>
      </w:r>
      <w:r>
        <w:rPr>
          <w:rFonts w:ascii="Calibri" w:hAnsi="Calibri" w:cs="Calibri"/>
          <w:b/>
          <w:bCs/>
          <w:i/>
          <w:iCs/>
          <w:color w:val="2C2F34"/>
          <w:sz w:val="28"/>
          <w:szCs w:val="28"/>
          <w:shd w:val="clear" w:color="auto" w:fill="FFFFFF"/>
        </w:rPr>
        <w:t xml:space="preserve">Πάτρα</w:t>
      </w:r>
      <w:r>
        <w:rPr>
          <w:rFonts w:ascii="Bradley Hand ITC" w:hAnsi="Bradley Hand ITC" w:cs="Calibri"/>
          <w:b/>
          <w:bCs/>
          <w:i/>
          <w:iCs/>
          <w:color w:val="2C2F34"/>
          <w:sz w:val="28"/>
          <w:szCs w:val="28"/>
          <w:shd w:val="clear" w:color="auto" w:fill="FFFFFF"/>
        </w:rPr>
        <w:t xml:space="preserve"> 9/4/2021</w:t>
      </w:r>
      <w:r/>
    </w:p>
    <w:p>
      <w:pPr>
        <w:ind w:left="0" w:right="284" w:firstLine="0"/>
        <w:jc w:val="center"/>
        <w:rPr>
          <w:rFonts w:ascii="Bradley Hand ITC" w:hAnsi="Bradley Hand ITC" w:cs="Calibri"/>
          <w:b/>
          <w:i/>
          <w:color w:val="2C2F34"/>
          <w:sz w:val="28"/>
          <w:szCs w:val="28"/>
        </w:rPr>
      </w:pPr>
      <w:r>
        <w:rPr>
          <w:rFonts w:ascii="Bradley Hand ITC" w:hAnsi="Bradley Hand ITC" w:cs="Calibri"/>
          <w:b/>
          <w:bCs/>
          <w:i/>
          <w:iCs/>
          <w:color w:val="2C2F34"/>
          <w:sz w:val="24"/>
          <w:szCs w:val="28"/>
          <w:shd w:val="clear" w:color="auto" w:fill="FFFFFF"/>
          <w:lang w:val="en-US"/>
        </w:rPr>
        <w:t xml:space="preserve">                                                                                                         </w:t>
      </w:r>
      <w:r>
        <w:rPr>
          <w:rFonts w:ascii="Bradley Hand ITC" w:hAnsi="Bradley Hand ITC" w:cs="Calibri"/>
          <w:b/>
          <w:bCs/>
          <w:i/>
          <w:iCs/>
          <w:color w:val="2C2F34"/>
          <w:sz w:val="24"/>
          <w:szCs w:val="28"/>
          <w:shd w:val="clear" w:color="auto" w:fill="FFFFFF"/>
          <w:lang w:val="el-GR"/>
        </w:rPr>
        <w:t xml:space="preserve">Αρ.Πρωτ.</w:t>
      </w:r>
      <w:r>
        <w:rPr>
          <w:rFonts w:ascii="Bradley Hand ITC" w:hAnsi="Bradley Hand ITC" w:cs="Calibri"/>
          <w:b/>
          <w:bCs/>
          <w:i/>
          <w:iCs/>
          <w:color w:val="2C2F34"/>
          <w:sz w:val="28"/>
          <w:szCs w:val="28"/>
          <w:shd w:val="clear" w:color="auto" w:fill="FFFFFF"/>
          <w:lang w:val="el-GR"/>
        </w:rPr>
        <w:t xml:space="preserve"> 11/ 2021</w:t>
      </w:r>
      <w:r>
        <w:rPr>
          <w:rFonts w:ascii="Bradley Hand ITC" w:hAnsi="Bradley Hand ITC" w:cs="Calibri"/>
          <w:b/>
          <w:bCs/>
          <w:i/>
          <w:iCs/>
          <w:color w:val="2C2F34"/>
          <w:sz w:val="28"/>
          <w:szCs w:val="28"/>
          <w:shd w:val="clear" w:color="auto" w:fill="FFFFFF"/>
        </w:rPr>
      </w:r>
      <w:r/>
    </w:p>
    <w:p>
      <w:pPr>
        <w:rPr>
          <w:rFonts w:ascii="Calibri" w:hAnsi="Calibri" w:cs="Calibri"/>
          <w:b/>
          <w:bCs/>
          <w:i/>
          <w:iCs/>
          <w:color w:val="2C2F34"/>
          <w:sz w:val="28"/>
          <w:szCs w:val="28"/>
          <w:shd w:val="clear" w:color="auto" w:fill="FFFFFF"/>
        </w:rPr>
      </w:pPr>
      <w:r>
        <w:rPr>
          <w:rFonts w:ascii="Calibri" w:hAnsi="Calibri" w:cs="Calibri"/>
          <w:b/>
          <w:bCs/>
          <w:i/>
          <w:iCs/>
          <w:color w:val="2C2F34"/>
          <w:sz w:val="28"/>
          <w:szCs w:val="28"/>
          <w:shd w:val="clear" w:color="auto" w:fill="FFFFFF"/>
        </w:rPr>
      </w:r>
      <w:r/>
    </w:p>
    <w:p>
      <w:pPr>
        <w:rPr>
          <w:rFonts w:ascii="Bradley Hand ITC" w:hAnsi="Bradley Hand ITC" w:cs="Calibri"/>
          <w:b/>
          <w:bCs/>
          <w:i/>
          <w:iCs/>
          <w:color w:val="2C2F34"/>
          <w:sz w:val="28"/>
          <w:szCs w:val="28"/>
          <w:shd w:val="clear" w:color="auto" w:fill="FFFFFF"/>
        </w:rPr>
      </w:pPr>
      <w:r>
        <w:rPr>
          <w:rFonts w:ascii="Calibri" w:hAnsi="Calibri" w:cs="Calibri"/>
          <w:b/>
          <w:bCs/>
          <w:i/>
          <w:iCs/>
          <w:color w:val="2C2F34"/>
          <w:sz w:val="28"/>
          <w:szCs w:val="28"/>
          <w:shd w:val="clear" w:color="auto" w:fill="FFFFFF"/>
        </w:rPr>
        <w:t xml:space="preserve">Προς</w:t>
      </w:r>
      <w:r>
        <w:rPr>
          <w:rFonts w:ascii="Bradley Hand ITC" w:hAnsi="Bradley Hand ITC" w:cs="Calibri"/>
          <w:b/>
          <w:bCs/>
          <w:i/>
          <w:iCs/>
          <w:color w:val="2C2F34"/>
          <w:sz w:val="28"/>
          <w:szCs w:val="28"/>
          <w:shd w:val="clear" w:color="auto" w:fill="FFFFFF"/>
        </w:rPr>
        <w:t xml:space="preserve">: </w:t>
      </w:r>
      <w:r>
        <w:rPr>
          <w:rFonts w:ascii="Bradley Hand ITC" w:hAnsi="Bradley Hand ITC" w:cs="Calibri"/>
          <w:b/>
          <w:bCs/>
          <w:i/>
          <w:iCs/>
          <w:color w:val="2C2F34"/>
          <w:sz w:val="28"/>
          <w:szCs w:val="28"/>
          <w:shd w:val="clear" w:color="auto" w:fill="FFFFFF"/>
        </w:rPr>
        <w:t xml:space="preserve"> </w:t>
      </w:r>
      <w:r>
        <w:rPr>
          <w:rFonts w:ascii="Calibri" w:hAnsi="Calibri" w:cs="Calibri"/>
          <w:b/>
          <w:bCs/>
          <w:i/>
          <w:iCs/>
          <w:color w:val="2C2F34"/>
          <w:sz w:val="28"/>
          <w:szCs w:val="28"/>
          <w:shd w:val="clear" w:color="auto" w:fill="FFFFFF"/>
        </w:rPr>
        <w:t xml:space="preserve">Υ</w:t>
      </w:r>
      <w:r>
        <w:rPr>
          <w:rFonts w:ascii="Bradley Hand ITC" w:hAnsi="Bradley Hand ITC" w:cs="Lucida Handwriting"/>
          <w:b/>
          <w:bCs/>
          <w:i/>
          <w:iCs/>
          <w:color w:val="2C2F34"/>
          <w:sz w:val="28"/>
          <w:szCs w:val="28"/>
          <w:shd w:val="clear" w:color="auto" w:fill="FFFFFF"/>
        </w:rPr>
        <w:t xml:space="preserve">π</w:t>
      </w:r>
      <w:r>
        <w:rPr>
          <w:rFonts w:ascii="Calibri" w:hAnsi="Calibri" w:cs="Calibri"/>
          <w:b/>
          <w:bCs/>
          <w:i/>
          <w:iCs/>
          <w:color w:val="2C2F34"/>
          <w:sz w:val="28"/>
          <w:szCs w:val="28"/>
          <w:shd w:val="clear" w:color="auto" w:fill="FFFFFF"/>
        </w:rPr>
        <w:t xml:space="preserve">ουργό</w:t>
      </w:r>
      <w:r>
        <w:rPr>
          <w:rFonts w:ascii="Bradley Hand ITC" w:hAnsi="Bradley Hand ITC" w:cs="Calibri"/>
          <w:b/>
          <w:bCs/>
          <w:i/>
          <w:iCs/>
          <w:color w:val="2C2F34"/>
          <w:sz w:val="28"/>
          <w:szCs w:val="28"/>
          <w:shd w:val="clear" w:color="auto" w:fill="FFFFFF"/>
        </w:rPr>
        <w:t xml:space="preserve"> </w:t>
      </w:r>
      <w:r>
        <w:rPr>
          <w:rFonts w:ascii="Calibri" w:hAnsi="Calibri" w:cs="Calibri"/>
          <w:b/>
          <w:bCs/>
          <w:i/>
          <w:iCs/>
          <w:color w:val="2C2F34"/>
          <w:sz w:val="28"/>
          <w:szCs w:val="28"/>
          <w:shd w:val="clear" w:color="auto" w:fill="FFFFFF"/>
        </w:rPr>
        <w:t xml:space="preserve">Παιδείας</w:t>
      </w:r>
      <w:r>
        <w:rPr>
          <w:rFonts w:ascii="Bradley Hand ITC" w:hAnsi="Bradley Hand ITC" w:cs="Calibri"/>
          <w:b/>
          <w:bCs/>
          <w:i/>
          <w:iCs/>
          <w:color w:val="2C2F34"/>
          <w:sz w:val="28"/>
          <w:szCs w:val="28"/>
          <w:shd w:val="clear" w:color="auto" w:fill="FFFFFF"/>
        </w:rPr>
        <w:t xml:space="preserve"> </w:t>
      </w:r>
      <w:r>
        <w:rPr>
          <w:rFonts w:ascii="Calibri" w:hAnsi="Calibri" w:cs="Calibri"/>
          <w:b/>
          <w:bCs/>
          <w:i/>
          <w:iCs/>
          <w:color w:val="2C2F34"/>
          <w:sz w:val="28"/>
          <w:szCs w:val="28"/>
          <w:shd w:val="clear" w:color="auto" w:fill="FFFFFF"/>
        </w:rPr>
        <w:t xml:space="preserve">και</w:t>
      </w:r>
      <w:r>
        <w:rPr>
          <w:rFonts w:ascii="Bradley Hand ITC" w:hAnsi="Bradley Hand ITC" w:cs="Calibri"/>
          <w:b/>
          <w:bCs/>
          <w:i/>
          <w:iCs/>
          <w:color w:val="2C2F34"/>
          <w:sz w:val="28"/>
          <w:szCs w:val="28"/>
          <w:shd w:val="clear" w:color="auto" w:fill="FFFFFF"/>
        </w:rPr>
        <w:t xml:space="preserve"> </w:t>
      </w:r>
      <w:r>
        <w:rPr>
          <w:rFonts w:ascii="Calibri" w:hAnsi="Calibri" w:cs="Calibri"/>
          <w:b/>
          <w:bCs/>
          <w:i/>
          <w:iCs/>
          <w:color w:val="2C2F34"/>
          <w:sz w:val="28"/>
          <w:szCs w:val="28"/>
          <w:shd w:val="clear" w:color="auto" w:fill="FFFFFF"/>
        </w:rPr>
        <w:t xml:space="preserve">Θρησκευμάτων</w:t>
      </w:r>
      <w:r/>
    </w:p>
    <w:p>
      <w:pPr>
        <w:rPr>
          <w:rFonts w:ascii="Bradley Hand ITC" w:hAnsi="Bradley Hand ITC" w:cs="Calibri"/>
          <w:b/>
          <w:bCs/>
          <w:i/>
          <w:iCs/>
          <w:color w:val="2C2F34"/>
          <w:sz w:val="28"/>
          <w:szCs w:val="28"/>
          <w:shd w:val="clear" w:color="auto" w:fill="FFFFFF"/>
        </w:rPr>
      </w:pPr>
      <w:r>
        <w:rPr>
          <w:rFonts w:ascii="Bradley Hand ITC" w:hAnsi="Bradley Hand ITC" w:cs="Calibri"/>
          <w:b/>
          <w:bCs/>
          <w:i/>
          <w:iCs/>
          <w:color w:val="2C2F34"/>
          <w:sz w:val="28"/>
          <w:szCs w:val="28"/>
          <w:shd w:val="clear" w:color="auto" w:fill="FFFFFF"/>
        </w:rPr>
      </w:r>
      <w:r/>
    </w:p>
    <w:p>
      <w:pPr>
        <w:rPr>
          <w:rFonts w:ascii="Bradley Hand ITC" w:hAnsi="Bradley Hand ITC" w:cs="Calibri"/>
          <w:b/>
          <w:bCs/>
          <w:i/>
          <w:iCs/>
          <w:color w:val="2C2F34"/>
          <w:sz w:val="28"/>
          <w:szCs w:val="28"/>
          <w:shd w:val="clear" w:color="auto" w:fill="FFFFFF"/>
        </w:rPr>
      </w:pPr>
      <w:r>
        <w:rPr>
          <w:rFonts w:ascii="Calibri" w:hAnsi="Calibri" w:cs="Calibri"/>
          <w:b/>
          <w:bCs/>
          <w:i/>
          <w:iCs/>
          <w:color w:val="2C2F34"/>
          <w:sz w:val="28"/>
          <w:szCs w:val="28"/>
          <w:shd w:val="clear" w:color="auto" w:fill="FFFFFF"/>
        </w:rPr>
        <w:t xml:space="preserve">Κ</w:t>
      </w:r>
      <w:r>
        <w:rPr>
          <w:rFonts w:ascii="Calibri" w:hAnsi="Calibri" w:cs="Calibri"/>
          <w:b/>
          <w:bCs/>
          <w:i/>
          <w:iCs/>
          <w:color w:val="2C2F34"/>
          <w:sz w:val="28"/>
          <w:szCs w:val="28"/>
          <w:shd w:val="clear" w:color="auto" w:fill="FFFFFF"/>
        </w:rPr>
        <w:t xml:space="preserve">οιν</w:t>
      </w:r>
      <w:r>
        <w:rPr>
          <w:rFonts w:ascii="Bradley Hand ITC" w:hAnsi="Bradley Hand ITC" w:cs="Calibri"/>
          <w:b/>
          <w:bCs/>
          <w:i/>
          <w:iCs/>
          <w:color w:val="2C2F34"/>
          <w:sz w:val="28"/>
          <w:szCs w:val="28"/>
          <w:shd w:val="clear" w:color="auto" w:fill="FFFFFF"/>
        </w:rPr>
        <w:t xml:space="preserve">: </w:t>
      </w:r>
      <w:r/>
    </w:p>
    <w:p>
      <w:pPr>
        <w:pStyle w:val="574"/>
        <w:numPr>
          <w:ilvl w:val="0"/>
          <w:numId w:val="1"/>
        </w:numPr>
        <w:rPr>
          <w:rStyle w:val="573"/>
          <w:rFonts w:ascii="Bradley Hand ITC" w:hAnsi="Bradley Hand ITC" w:cs="Calibri"/>
          <w:b/>
          <w:bCs/>
          <w:color w:val="252525"/>
          <w:sz w:val="28"/>
          <w:szCs w:val="28"/>
          <w:shd w:val="clear" w:color="auto" w:fill="FFFFFF"/>
        </w:rPr>
      </w:pPr>
      <w:r>
        <w:rPr>
          <w:rFonts w:ascii="Bradley Hand ITC" w:hAnsi="Bradley Hand ITC" w:cs="Calibri"/>
          <w:b/>
          <w:bCs/>
          <w:i/>
          <w:iCs/>
          <w:color w:val="202124"/>
          <w:spacing w:val="3"/>
          <w:sz w:val="28"/>
          <w:szCs w:val="28"/>
          <w:shd w:val="clear" w:color="auto" w:fill="FFFFFF"/>
        </w:rPr>
        <w:t xml:space="preserve"> </w:t>
      </w:r>
      <w:r>
        <w:rPr>
          <w:rStyle w:val="573"/>
          <w:rFonts w:ascii="Calibri" w:hAnsi="Calibri" w:cs="Calibri"/>
          <w:b/>
          <w:bCs/>
          <w:color w:val="252525"/>
          <w:sz w:val="28"/>
          <w:szCs w:val="28"/>
          <w:shd w:val="clear" w:color="auto" w:fill="FFFFFF"/>
        </w:rPr>
        <w:t xml:space="preserve">Περιφερειακό</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t xml:space="preserve">Διευθυντή</w:t>
      </w:r>
      <w:r>
        <w:rPr>
          <w:rStyle w:val="573"/>
          <w:rFonts w:ascii="Bradley Hand ITC" w:hAnsi="Bradley Hand ITC" w:cs="Calibri"/>
          <w:b/>
          <w:bCs/>
          <w:color w:val="252525"/>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Πρωτοβάθμιας</w:t>
      </w:r>
      <w:r>
        <w:rPr>
          <w:rFonts w:ascii="Bradley Hand ITC" w:hAnsi="Bradley Hand ITC" w:cs="Calibri"/>
          <w:b/>
          <w:bCs/>
          <w:i/>
          <w:iCs/>
          <w:color w:val="202124"/>
          <w:spacing w:val="3"/>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και</w:t>
      </w:r>
      <w:r>
        <w:rPr>
          <w:rFonts w:ascii="Bradley Hand ITC" w:hAnsi="Bradley Hand ITC" w:cs="Calibri"/>
          <w:b/>
          <w:bCs/>
          <w:i/>
          <w:iCs/>
          <w:color w:val="202124"/>
          <w:spacing w:val="3"/>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Δευτεροβάθμιας</w:t>
      </w:r>
      <w:r>
        <w:rPr>
          <w:rFonts w:ascii="Bradley Hand ITC" w:hAnsi="Bradley Hand ITC" w:cs="Calibri"/>
          <w:b/>
          <w:bCs/>
          <w:i/>
          <w:iCs/>
          <w:color w:val="202124"/>
          <w:spacing w:val="3"/>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Εκ</w:t>
      </w:r>
      <w:r>
        <w:rPr>
          <w:rFonts w:ascii="Bradley Hand ITC" w:hAnsi="Bradley Hand ITC" w:cs="Lucida Handwriting"/>
          <w:b/>
          <w:bCs/>
          <w:i/>
          <w:iCs/>
          <w:color w:val="202124"/>
          <w:spacing w:val="3"/>
          <w:sz w:val="28"/>
          <w:szCs w:val="28"/>
          <w:shd w:val="clear" w:color="auto" w:fill="FFFFFF"/>
        </w:rPr>
        <w:t xml:space="preserve">π</w:t>
      </w:r>
      <w:r>
        <w:rPr>
          <w:rFonts w:ascii="Calibri" w:hAnsi="Calibri" w:cs="Calibri"/>
          <w:b/>
          <w:bCs/>
          <w:i/>
          <w:iCs/>
          <w:color w:val="202124"/>
          <w:spacing w:val="3"/>
          <w:sz w:val="28"/>
          <w:szCs w:val="28"/>
          <w:shd w:val="clear" w:color="auto" w:fill="FFFFFF"/>
        </w:rPr>
        <w:t xml:space="preserve">αίδευσης</w:t>
      </w:r>
      <w:r>
        <w:rPr>
          <w:rFonts w:ascii="Bradley Hand ITC" w:hAnsi="Bradley Hand ITC" w:cs="Calibri"/>
          <w:b/>
          <w:bCs/>
          <w:i/>
          <w:iCs/>
          <w:color w:val="202124"/>
          <w:spacing w:val="3"/>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Δυτικής</w:t>
      </w:r>
      <w:r>
        <w:rPr>
          <w:rFonts w:ascii="Bradley Hand ITC" w:hAnsi="Bradley Hand ITC" w:cs="Calibri"/>
          <w:b/>
          <w:bCs/>
          <w:i/>
          <w:iCs/>
          <w:color w:val="202124"/>
          <w:spacing w:val="3"/>
          <w:sz w:val="28"/>
          <w:szCs w:val="28"/>
          <w:shd w:val="clear" w:color="auto" w:fill="FFFFFF"/>
        </w:rPr>
        <w:t xml:space="preserve"> </w:t>
      </w:r>
      <w:r>
        <w:rPr>
          <w:rFonts w:ascii="Calibri" w:hAnsi="Calibri" w:cs="Calibri"/>
          <w:b/>
          <w:bCs/>
          <w:i/>
          <w:iCs/>
          <w:color w:val="202124"/>
          <w:spacing w:val="3"/>
          <w:sz w:val="28"/>
          <w:szCs w:val="28"/>
          <w:shd w:val="clear" w:color="auto" w:fill="FFFFFF"/>
        </w:rPr>
        <w:t xml:space="preserve">Ελλάδας</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r>
      <w:r/>
    </w:p>
    <w:p>
      <w:pPr>
        <w:pStyle w:val="574"/>
        <w:numPr>
          <w:ilvl w:val="0"/>
          <w:numId w:val="1"/>
        </w:numPr>
        <w:rPr>
          <w:rStyle w:val="573"/>
          <w:rFonts w:ascii="Bradley Hand ITC" w:hAnsi="Bradley Hand ITC" w:cs="Calibri"/>
          <w:b/>
          <w:bCs/>
          <w:color w:val="252525"/>
          <w:sz w:val="28"/>
          <w:szCs w:val="28"/>
          <w:shd w:val="clear" w:color="auto" w:fill="FFFFFF"/>
        </w:rPr>
      </w:pPr>
      <w:r>
        <w:rPr>
          <w:rStyle w:val="573"/>
          <w:rFonts w:ascii="Calibri" w:hAnsi="Calibri" w:cs="Calibri"/>
          <w:b/>
          <w:bCs/>
          <w:color w:val="252525"/>
          <w:sz w:val="28"/>
          <w:szCs w:val="28"/>
          <w:shd w:val="clear" w:color="auto" w:fill="FFFFFF"/>
        </w:rPr>
        <w:t xml:space="preserve">Διευθυντή</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t xml:space="preserve">Δευτεροβάθμιας</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t xml:space="preserve">Εκ</w:t>
      </w:r>
      <w:r>
        <w:rPr>
          <w:rStyle w:val="573"/>
          <w:rFonts w:ascii="Bradley Hand ITC" w:hAnsi="Bradley Hand ITC" w:cs="Lucida Handwriting"/>
          <w:b/>
          <w:bCs/>
          <w:color w:val="252525"/>
          <w:sz w:val="28"/>
          <w:szCs w:val="28"/>
          <w:shd w:val="clear" w:color="auto" w:fill="FFFFFF"/>
        </w:rPr>
        <w:t xml:space="preserve">π</w:t>
      </w:r>
      <w:r>
        <w:rPr>
          <w:rStyle w:val="573"/>
          <w:rFonts w:ascii="Calibri" w:hAnsi="Calibri" w:cs="Calibri"/>
          <w:b/>
          <w:bCs/>
          <w:color w:val="252525"/>
          <w:sz w:val="28"/>
          <w:szCs w:val="28"/>
          <w:shd w:val="clear" w:color="auto" w:fill="FFFFFF"/>
        </w:rPr>
        <w:t xml:space="preserve">αίδευσης</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t xml:space="preserve">Αχαΐας</w:t>
      </w:r>
      <w:r>
        <w:rPr>
          <w:rStyle w:val="573"/>
          <w:rFonts w:ascii="Bradley Hand ITC" w:hAnsi="Bradley Hand ITC" w:cs="Calibri"/>
          <w:b/>
          <w:bCs/>
          <w:color w:val="252525"/>
          <w:sz w:val="28"/>
          <w:szCs w:val="28"/>
          <w:shd w:val="clear" w:color="auto" w:fill="FFFFFF"/>
        </w:rPr>
        <w:t xml:space="preserve"> </w:t>
      </w:r>
      <w:r>
        <w:rPr>
          <w:rStyle w:val="573"/>
          <w:rFonts w:ascii="Calibri" w:hAnsi="Calibri" w:cs="Calibri"/>
          <w:b/>
          <w:bCs/>
          <w:color w:val="252525"/>
          <w:sz w:val="28"/>
          <w:szCs w:val="28"/>
          <w:shd w:val="clear" w:color="auto" w:fill="FFFFFF"/>
        </w:rPr>
        <w:t xml:space="preserve"> </w:t>
      </w:r>
      <w:r/>
    </w:p>
    <w:p>
      <w:pPr>
        <w:pStyle w:val="574"/>
        <w:numPr>
          <w:ilvl w:val="0"/>
          <w:numId w:val="1"/>
        </w:numPr>
        <w:rPr>
          <w:rFonts w:ascii="Bradley Hand ITC" w:hAnsi="Bradley Hand ITC" w:cs="Calibri"/>
          <w:b/>
          <w:bCs/>
          <w:i/>
          <w:iCs/>
          <w:color w:val="252525"/>
          <w:sz w:val="28"/>
          <w:szCs w:val="28"/>
          <w:shd w:val="clear" w:color="auto" w:fill="FFFFFF"/>
        </w:rPr>
      </w:pPr>
      <w:r>
        <w:rPr>
          <w:rFonts w:ascii="Calibri" w:hAnsi="Calibri" w:cs="Calibri"/>
          <w:b/>
          <w:bCs/>
          <w:i/>
          <w:iCs/>
          <w:color w:val="000000"/>
          <w:sz w:val="28"/>
          <w:szCs w:val="28"/>
          <w:shd w:val="clear" w:color="auto" w:fill="FFFFFF"/>
        </w:rPr>
        <w:t xml:space="preserve">Διεύθυνση</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Δημόσιας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Υγείας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και</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Κοινωνικής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Μέριμνας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Π</w:t>
      </w:r>
      <w:r>
        <w:rPr>
          <w:rFonts w:ascii="Bradley Hand ITC" w:hAnsi="Bradley Hand ITC" w:cs="Calibri"/>
          <w:b/>
          <w:bCs/>
          <w:i/>
          <w:iCs/>
          <w:color w:val="000000"/>
          <w:sz w:val="28"/>
          <w:szCs w:val="28"/>
          <w:shd w:val="clear" w:color="auto" w:fill="FFFFFF"/>
        </w:rPr>
        <w:t xml:space="preserve">.</w:t>
      </w:r>
      <w:r>
        <w:rPr>
          <w:rFonts w:ascii="Calibri" w:hAnsi="Calibri" w:cs="Calibri"/>
          <w:b/>
          <w:bCs/>
          <w:i/>
          <w:iCs/>
          <w:color w:val="000000"/>
          <w:sz w:val="28"/>
          <w:szCs w:val="28"/>
          <w:shd w:val="clear" w:color="auto" w:fill="FFFFFF"/>
        </w:rPr>
        <w:t xml:space="preserve">Ε</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Αχαΐας</w:t>
      </w:r>
      <w:r>
        <w:rPr>
          <w:rFonts w:ascii="Bradley Hand ITC" w:hAnsi="Bradley Hand ITC" w:cs="Calibri"/>
          <w:b/>
          <w:bCs/>
          <w:i/>
          <w:iCs/>
          <w:color w:val="000000"/>
          <w:sz w:val="28"/>
          <w:szCs w:val="28"/>
          <w:shd w:val="clear" w:color="auto" w:fill="FFFFFF"/>
        </w:rPr>
        <w:t xml:space="preserve"> </w:t>
      </w:r>
      <w:r/>
    </w:p>
    <w:p>
      <w:pPr>
        <w:pStyle w:val="574"/>
        <w:numPr>
          <w:ilvl w:val="0"/>
          <w:numId w:val="1"/>
        </w:numPr>
        <w:rPr>
          <w:rFonts w:ascii="Bradley Hand ITC" w:hAnsi="Bradley Hand ITC" w:cs="Calibri"/>
          <w:b/>
          <w:bCs/>
          <w:i/>
          <w:iCs/>
          <w:color w:val="252525"/>
          <w:sz w:val="28"/>
          <w:szCs w:val="28"/>
          <w:shd w:val="clear" w:color="auto" w:fill="FFFFFF"/>
        </w:rPr>
      </w:pPr>
      <w:r>
        <w:rPr>
          <w:rFonts w:ascii="Calibri" w:hAnsi="Calibri" w:cs="Calibri"/>
          <w:b/>
          <w:bCs/>
          <w:i/>
          <w:iCs/>
          <w:color w:val="000000"/>
          <w:sz w:val="28"/>
          <w:szCs w:val="28"/>
          <w:shd w:val="clear" w:color="auto" w:fill="FFFFFF"/>
        </w:rPr>
        <w:t xml:space="preserve">Εθνικό</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Οργανισμό</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Δημόσιας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Υγείας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ΕΟΔΥ</w:t>
      </w:r>
      <w:r>
        <w:rPr>
          <w:rFonts w:ascii="Bradley Hand ITC" w:hAnsi="Bradley Hand ITC" w:cs="Calibri"/>
          <w:b/>
          <w:bCs/>
          <w:i/>
          <w:iCs/>
          <w:color w:val="000000"/>
          <w:sz w:val="28"/>
          <w:szCs w:val="28"/>
          <w:shd w:val="clear" w:color="auto" w:fill="FFFFFF"/>
        </w:rPr>
        <w:t xml:space="preserve">»</w:t>
      </w:r>
      <w:r/>
    </w:p>
    <w:p>
      <w:pPr>
        <w:pStyle w:val="574"/>
        <w:numPr>
          <w:ilvl w:val="0"/>
          <w:numId w:val="1"/>
        </w:numPr>
        <w:rPr>
          <w:rFonts w:ascii="Bradley Hand ITC" w:hAnsi="Bradley Hand ITC" w:cs="Calibri"/>
          <w:b/>
          <w:bCs/>
          <w:i/>
          <w:iCs/>
          <w:color w:val="252525"/>
          <w:sz w:val="28"/>
          <w:szCs w:val="28"/>
          <w:shd w:val="clear" w:color="auto" w:fill="FFFFFF"/>
        </w:rPr>
      </w:pPr>
      <w:r>
        <w:rPr>
          <w:rFonts w:ascii="Calibri" w:hAnsi="Calibri" w:cs="Calibri"/>
          <w:b/>
          <w:bCs/>
          <w:i/>
          <w:iCs/>
          <w:color w:val="000000"/>
          <w:sz w:val="28"/>
          <w:szCs w:val="28"/>
          <w:shd w:val="clear" w:color="auto" w:fill="FFFFFF"/>
        </w:rPr>
        <w:t xml:space="preserve">Αντιδημαρχία</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Παιδείας</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r>
      <w:r/>
    </w:p>
    <w:p>
      <w:pPr>
        <w:pStyle w:val="574"/>
        <w:numPr>
          <w:ilvl w:val="0"/>
          <w:numId w:val="1"/>
        </w:numPr>
        <w:rPr>
          <w:rStyle w:val="573"/>
          <w:rFonts w:ascii="Bradley Hand ITC" w:hAnsi="Bradley Hand ITC" w:cs="Calibri"/>
          <w:b/>
          <w:bCs/>
          <w:color w:val="252525"/>
          <w:sz w:val="28"/>
          <w:szCs w:val="28"/>
          <w:shd w:val="clear" w:color="auto" w:fill="FFFFFF"/>
        </w:rPr>
      </w:pPr>
      <w:r>
        <w:rPr>
          <w:rFonts w:ascii="Calibri" w:hAnsi="Calibri" w:cs="Calibri"/>
          <w:b/>
          <w:bCs/>
          <w:i/>
          <w:iCs/>
          <w:color w:val="000000"/>
          <w:sz w:val="28"/>
          <w:szCs w:val="28"/>
          <w:shd w:val="clear" w:color="auto" w:fill="FFFFFF"/>
        </w:rPr>
        <w:t xml:space="preserve">Ιατρικό</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Σύλλογο</w:t>
      </w:r>
      <w:r>
        <w:rPr>
          <w:rFonts w:ascii="Bradley Hand ITC" w:hAnsi="Bradley Hand ITC" w:cs="Calibri"/>
          <w:b/>
          <w:bCs/>
          <w:i/>
          <w:iCs/>
          <w:color w:val="000000"/>
          <w:sz w:val="28"/>
          <w:szCs w:val="28"/>
          <w:shd w:val="clear" w:color="auto" w:fill="FFFFFF"/>
        </w:rPr>
        <w:t xml:space="preserve"> </w:t>
      </w:r>
      <w:r>
        <w:rPr>
          <w:rFonts w:ascii="Calibri" w:hAnsi="Calibri" w:cs="Calibri"/>
          <w:b/>
          <w:bCs/>
          <w:i/>
          <w:iCs/>
          <w:color w:val="000000"/>
          <w:sz w:val="28"/>
          <w:szCs w:val="28"/>
          <w:shd w:val="clear" w:color="auto" w:fill="FFFFFF"/>
        </w:rPr>
        <w:t xml:space="preserve">Πατρών</w:t>
      </w:r>
      <w:r/>
    </w:p>
    <w:p>
      <w:pPr>
        <w:rPr>
          <w:rStyle w:val="573"/>
          <w:rFonts w:ascii="Calibri" w:hAnsi="Calibri" w:cs="Calibri"/>
          <w:b/>
          <w:bCs/>
          <w:color w:val="252525"/>
          <w:sz w:val="24"/>
          <w:szCs w:val="24"/>
          <w:shd w:val="clear" w:color="auto" w:fill="FFFFFF"/>
        </w:rPr>
      </w:pPr>
      <w:r>
        <w:rPr>
          <w:rFonts w:ascii="Calibri" w:hAnsi="Calibri" w:cs="Calibri"/>
          <w:b/>
          <w:bCs/>
          <w:color w:val="252525"/>
          <w:sz w:val="24"/>
          <w:szCs w:val="24"/>
          <w:shd w:val="clear" w:color="auto" w:fill="FFFFFF"/>
        </w:rPr>
      </w:r>
      <w:r/>
    </w:p>
    <w:p>
      <w:pPr>
        <w:rPr>
          <w:rStyle w:val="573"/>
          <w:rFonts w:ascii="Calibri" w:hAnsi="Calibri" w:cs="Calibri"/>
          <w:b/>
          <w:bCs/>
          <w:color w:val="252525"/>
          <w:sz w:val="24"/>
          <w:szCs w:val="24"/>
          <w:shd w:val="clear" w:color="auto" w:fill="FFFFFF"/>
        </w:rPr>
      </w:pPr>
      <w:r>
        <w:rPr>
          <w:rFonts w:ascii="Calibri" w:hAnsi="Calibri" w:cs="Calibri"/>
          <w:b/>
          <w:bCs/>
          <w:color w:val="252525"/>
          <w:sz w:val="24"/>
          <w:szCs w:val="24"/>
          <w:shd w:val="clear" w:color="auto" w:fill="FFFFFF"/>
        </w:rPr>
      </w:r>
      <w:r/>
    </w:p>
    <w:p>
      <w:pPr>
        <w:rPr>
          <w:rFonts w:ascii="Bookman Old Style" w:hAnsi="Bookman Old Style" w:cs="Calibri" w:eastAsia="Century"/>
          <w:i/>
          <w:iCs/>
          <w:color w:val="000000"/>
          <w:sz w:val="24"/>
          <w:szCs w:val="24"/>
        </w:rPr>
      </w:pPr>
      <w:r>
        <w:rPr>
          <w:rStyle w:val="573"/>
          <w:rFonts w:ascii="Bookman Old Style" w:hAnsi="Bookman Old Style" w:cs="Calibri"/>
          <w:b/>
          <w:bCs/>
          <w:color w:val="252525"/>
          <w:sz w:val="24"/>
          <w:szCs w:val="24"/>
          <w:shd w:val="clear" w:color="auto" w:fill="FFFFFF"/>
        </w:rPr>
        <w:t xml:space="preserve">Αξιότιμη κ. Υπουργέ,</w:t>
      </w:r>
      <w:r/>
    </w:p>
    <w:p>
      <w:pPr>
        <w:jc w:val="right"/>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r>
      <w:r/>
    </w:p>
    <w:p>
      <w:pPr>
        <w:rPr>
          <w:rFonts w:ascii="Bookman Old Style" w:hAnsi="Bookman Old Style" w:cs="Calibri" w:eastAsia="Century"/>
          <w:b/>
          <w:bCs/>
          <w:i/>
          <w:iCs/>
          <w:color w:val="000000"/>
          <w:sz w:val="24"/>
          <w:szCs w:val="24"/>
        </w:rPr>
      </w:pPr>
      <w:r>
        <w:rPr>
          <w:rFonts w:ascii="Bookman Old Style" w:hAnsi="Bookman Old Style" w:cs="Calibri" w:eastAsia="Century"/>
          <w:i/>
          <w:iCs/>
          <w:color w:val="000000"/>
          <w:sz w:val="24"/>
          <w:szCs w:val="24"/>
        </w:rPr>
        <w:t xml:space="preserve">   «Από την πρώτη στιγμή της πανδημίας,ως γονείς</w:t>
      </w:r>
      <w:r>
        <w:rPr>
          <w:rFonts w:ascii="Bookman Old Style" w:hAnsi="Bookman Old Style" w:cs="Calibri" w:eastAsia="Century"/>
          <w:b w:val="false"/>
          <w:bCs/>
          <w:i/>
          <w:iCs/>
          <w:color w:val="000000"/>
          <w:sz w:val="24"/>
          <w:szCs w:val="24"/>
        </w:rPr>
        <w:t xml:space="preserve">,</w:t>
      </w:r>
      <w:r>
        <w:rPr>
          <w:rFonts w:ascii="Bookman Old Style" w:hAnsi="Bookman Old Style" w:cs="Calibri" w:eastAsia="Century"/>
          <w:b/>
          <w:bCs/>
          <w:i/>
          <w:iCs/>
          <w:color w:val="000000"/>
          <w:sz w:val="24"/>
          <w:szCs w:val="24"/>
        </w:rPr>
        <w:t xml:space="preserve">ζητήσαμε και συνεχίζουμε να</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ζητάμε ανοιχτά σχολεία με όλα τα απαραίτητα υγειονομικά μέτρα για μαθητές και</w:t>
      </w:r>
      <w:r>
        <w:rPr>
          <w:rFonts w:ascii="Bookman Old Style" w:hAnsi="Bookman Old Style" w:cs="Calibri" w:eastAsia="Century"/>
          <w:b/>
          <w:bCs/>
          <w:i/>
          <w:iCs/>
          <w:color w:val="000000"/>
          <w:sz w:val="24"/>
          <w:szCs w:val="24"/>
        </w:rPr>
        <w:t xml:space="preserve"> </w:t>
      </w:r>
      <w:r>
        <w:rPr>
          <w:rFonts w:ascii="Bookman Old Style" w:hAnsi="Bookman Old Style" w:cs="Calibri" w:eastAsia="Century"/>
          <w:b/>
          <w:bCs/>
          <w:i/>
          <w:iCs/>
          <w:color w:val="000000"/>
          <w:sz w:val="24"/>
          <w:szCs w:val="24"/>
        </w:rPr>
        <w:t xml:space="preserve">εκπαιδευτικούς. Απαιτήσαμε δωρεάν μέσα ατομικής προστασίας στα σχολεία, επαναλαμβανόμενα τεστ για την ανίχνευση του ιού Covid-19, μείωση μαθητών ανά</w:t>
      </w:r>
      <w:r>
        <w:rPr>
          <w:rFonts w:ascii="Bookman Old Style" w:hAnsi="Bookman Old Style" w:cs="Calibri" w:eastAsia="Century"/>
          <w:b/>
          <w:bCs/>
          <w:i/>
          <w:iCs/>
          <w:color w:val="000000"/>
          <w:sz w:val="24"/>
          <w:szCs w:val="24"/>
        </w:rPr>
        <w:t xml:space="preserve"> </w:t>
      </w:r>
      <w:r>
        <w:rPr>
          <w:rFonts w:ascii="Bookman Old Style" w:hAnsi="Bookman Old Style" w:cs="Calibri" w:eastAsia="Century"/>
          <w:b/>
          <w:bCs/>
          <w:i/>
          <w:iCs/>
          <w:color w:val="000000"/>
          <w:sz w:val="24"/>
          <w:szCs w:val="24"/>
        </w:rPr>
        <w:t xml:space="preserve">τάξη, μόνιμο και επαρκές προσωπικό καθαριότητας, αποσυμφόρηση σχολικών</w:t>
      </w:r>
      <w:r>
        <w:rPr>
          <w:rFonts w:ascii="Bookman Old Style" w:hAnsi="Bookman Old Style" w:cs="Calibri" w:eastAsia="Century"/>
          <w:b/>
          <w:bCs/>
          <w:i/>
          <w:iCs/>
          <w:color w:val="000000"/>
          <w:sz w:val="24"/>
          <w:szCs w:val="24"/>
        </w:rPr>
        <w:t xml:space="preserve"> </w:t>
      </w:r>
      <w:r>
        <w:rPr>
          <w:rFonts w:ascii="Bookman Old Style" w:hAnsi="Bookman Old Style" w:cs="Calibri" w:eastAsia="Century"/>
          <w:b/>
          <w:bCs/>
          <w:i/>
          <w:iCs/>
          <w:color w:val="000000"/>
          <w:sz w:val="24"/>
          <w:szCs w:val="24"/>
        </w:rPr>
        <w:t xml:space="preserve">λεωφορείων κ.α.</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Με 1000 κρούσματα κλείσατε τα σχολεία και τα ανοίγετε με 3000, χωρίς να έχετε πάρει</w:t>
      </w: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t xml:space="preserve">κανένα από τα παραπάνω μέτρα, τα δε Ειδικά Σχολεία παρέμειναν ανοικτά</w:t>
      </w: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r>
      <w:r/>
    </w:p>
    <w:p>
      <w:pPr>
        <w:rPr>
          <w:rFonts w:ascii="Bookman Old Style" w:hAnsi="Bookman Old Style" w:cs="Calibri" w:eastAsia="Century"/>
          <w:i/>
          <w:color w:val="000000"/>
          <w:sz w:val="24"/>
          <w:szCs w:val="24"/>
        </w:rPr>
      </w:pPr>
      <w:r>
        <w:rPr>
          <w:rFonts w:ascii="Bookman Old Style" w:hAnsi="Bookman Old Style" w:cs="Calibri" w:eastAsia="Century"/>
          <w:i/>
          <w:iCs/>
          <w:color w:val="000000"/>
          <w:sz w:val="24"/>
          <w:szCs w:val="24"/>
        </w:rPr>
        <w:t xml:space="preserve">καθ’ όλη τη διάρκεια. Οι αποφάσεις αυτές μας προκαλούν μεγάλη σύγχυση, ανησυχία και δυσπιστία, καθώς είναι γνωστό ότι ο Δήμος μας, βρίσκεται στο βαθύ κόκκινο από τις αρχές Μαρτίου και την ίδια ώρα που το λιανεμπόριο παραμένει κλειστό</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για υγειονομικούς λόγους εσείς ανοίγετε τις μαθητικές αίθουσες με 25 μαθητές ανά</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τμήμα! </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t xml:space="preserve">Και ρωτάμε με ποια λογική ,πήρατε αυτές τις αποφάσεις για το Δήμο μας;</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Μετράμε 5 μήνες από το κλείσιμο των σχολείων, και το Υπουργείο αντί να λάβει</w:t>
      </w:r>
      <w:r/>
    </w:p>
    <w:p>
      <w:pPr>
        <w:rPr>
          <w:rFonts w:ascii="Bookman Old Style" w:hAnsi="Bookman Old Style" w:cs="Calibri" w:eastAsia="Century"/>
          <w:b/>
          <w:bCs/>
          <w:i/>
          <w:iCs/>
          <w:color w:val="000000"/>
          <w:sz w:val="24"/>
          <w:szCs w:val="24"/>
        </w:rPr>
      </w:pPr>
      <w:r>
        <w:rPr>
          <w:rFonts w:ascii="Bookman Old Style" w:hAnsi="Bookman Old Style" w:cs="Calibri" w:eastAsia="Century"/>
          <w:i/>
          <w:iCs/>
          <w:color w:val="000000"/>
          <w:sz w:val="24"/>
          <w:szCs w:val="24"/>
        </w:rPr>
        <w:t xml:space="preserve">ουσιαστικά μέτρα για το ασφαλές άνοιγμα τους, </w:t>
      </w:r>
      <w:r>
        <w:rPr>
          <w:rFonts w:ascii="Bookman Old Style" w:hAnsi="Bookman Old Style" w:cs="Calibri" w:eastAsia="Century"/>
          <w:b/>
          <w:bCs/>
          <w:i/>
          <w:iCs/>
          <w:color w:val="000000"/>
          <w:sz w:val="24"/>
          <w:szCs w:val="24"/>
        </w:rPr>
        <w:t xml:space="preserve">μετακυλίει για άλλη μια φορά την</w:t>
      </w:r>
      <w:r/>
    </w:p>
    <w:p>
      <w:pPr>
        <w:rPr>
          <w:rFonts w:ascii="Bookman Old Style" w:hAnsi="Bookman Old Style" w:cs="Calibri" w:eastAsia="Century"/>
          <w:i/>
          <w:iCs/>
          <w:color w:val="000000"/>
          <w:sz w:val="24"/>
          <w:szCs w:val="24"/>
        </w:rPr>
      </w:pPr>
      <w:r>
        <w:rPr>
          <w:rFonts w:ascii="Bookman Old Style" w:hAnsi="Bookman Old Style" w:cs="Calibri" w:eastAsia="Century"/>
          <w:b/>
          <w:bCs/>
          <w:i/>
          <w:iCs/>
          <w:color w:val="000000"/>
          <w:sz w:val="24"/>
          <w:szCs w:val="24"/>
        </w:rPr>
        <w:t xml:space="preserve">ευθύνη στους γονείς και στους μαθητές</w:t>
      </w:r>
      <w:r>
        <w:rPr>
          <w:rFonts w:ascii="Bookman Old Style" w:hAnsi="Bookman Old Style" w:cs="Calibri" w:eastAsia="Century"/>
          <w:i/>
          <w:iCs/>
          <w:color w:val="000000"/>
          <w:sz w:val="24"/>
          <w:szCs w:val="24"/>
        </w:rPr>
        <w:t xml:space="preserve">. </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Τα μόνα μέτρα που έχουν ανακοινωθεί για το ασφαλές άνοιγμα των σχολείων είναι το</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άνοιγμα των παραθύρων, η δεύτερη είσοδος προσέλευσης όπου αυτό είναι εφικτό, οι</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μάσκες, και τέλος τα SELF-TEST!</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Και αναρωτιόμαστε...όσο αφορά τα self -test, πως θα εξασφαλιστεί η ορθή λήψη του</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δείγματος;</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w:t>
      </w:r>
      <w:r>
        <w:rPr>
          <w:rFonts w:ascii="Bookman Old Style" w:hAnsi="Bookman Old Style" w:cs="Calibri" w:eastAsia="Century"/>
          <w:b/>
          <w:bCs/>
          <w:i/>
          <w:iCs/>
          <w:color w:val="000000"/>
          <w:sz w:val="24"/>
          <w:szCs w:val="24"/>
        </w:rPr>
        <w:t xml:space="preserve">Την ευθύνη πάλι την έχουμε εμείς</w:t>
      </w:r>
      <w:r>
        <w:rPr>
          <w:rFonts w:ascii="Bookman Old Style" w:hAnsi="Bookman Old Style" w:cs="Calibri" w:eastAsia="Century"/>
          <w:i/>
          <w:iCs/>
          <w:color w:val="000000"/>
          <w:sz w:val="24"/>
          <w:szCs w:val="24"/>
        </w:rPr>
        <w:t xml:space="preserve">. Είναι επικίνδυνη η ΑΤΟΜΙΚΗ ΕΥΘΥΝΗ που</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έρχεται να αντικαταστήσει στο σύνολο της τη κρατική. Αντικαθιστάτε τις δομές του</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ΕΟΔΥ με την ατομική ευθύνη γονέων, μαθητών και εκπαιδευτικών έτσι ώστε να είμαστε</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τα εξιλαστήρια θύματα για άλλη μια φορά, σε περίπτωση που δεν έχουμε τα επιθυμητά</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αποτελέσματα.</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t xml:space="preserve">Οι γονείς εκτός από “τεχνικοί Η/Υ”, “εκπαιδευτικοί”, “υπεύθυνοι συγχρωτισμού” θα</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γίνουμε και </w:t>
      </w:r>
      <w:r>
        <w:rPr>
          <w:rFonts w:ascii="Bookman Old Style" w:hAnsi="Bookman Old Style" w:cs="Calibri" w:eastAsia="Century"/>
          <w:b/>
          <w:i/>
          <w:iCs/>
          <w:color w:val="000000"/>
          <w:sz w:val="24"/>
          <w:szCs w:val="24"/>
        </w:rPr>
        <w:t xml:space="preserve">“</w:t>
      </w:r>
      <w:r>
        <w:rPr>
          <w:rFonts w:ascii="Bookman Old Style" w:hAnsi="Bookman Old Style" w:cs="Calibri" w:eastAsia="Century"/>
          <w:b/>
          <w:bCs/>
          <w:i/>
          <w:iCs/>
          <w:color w:val="000000"/>
          <w:sz w:val="24"/>
          <w:szCs w:val="24"/>
        </w:rPr>
        <w:t xml:space="preserve">υ</w:t>
      </w:r>
      <w:r>
        <w:rPr>
          <w:rFonts w:ascii="Bookman Old Style" w:hAnsi="Bookman Old Style" w:cs="Calibri" w:eastAsia="Century"/>
          <w:b/>
          <w:bCs/>
          <w:i/>
          <w:iCs/>
          <w:color w:val="000000"/>
          <w:sz w:val="24"/>
          <w:szCs w:val="24"/>
        </w:rPr>
        <w:t xml:space="preserve">πεύθυνοι Υγειονομικών καθηκόντων”</w:t>
      </w:r>
      <w:r>
        <w:rPr>
          <w:rFonts w:ascii="Bookman Old Style" w:hAnsi="Bookman Old Style" w:cs="Calibri" w:eastAsia="Century"/>
          <w:i/>
          <w:iCs/>
          <w:color w:val="000000"/>
          <w:sz w:val="24"/>
          <w:szCs w:val="24"/>
        </w:rPr>
        <w:t xml:space="preserve">,(το self-test αποτελεί ιατρική</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πράξη). Μας ζητάτε να αναλάβουμε την ευθύνη η οποία μας αναλογεί, μέσω της πλατφόρμας </w:t>
      </w:r>
      <w:r>
        <w:rPr>
          <w:rFonts w:ascii="Bookman Old Style" w:hAnsi="Bookman Old Style" w:cs="Calibri" w:eastAsia="Century"/>
          <w:i/>
          <w:iCs/>
          <w:color w:val="000000"/>
          <w:sz w:val="24"/>
          <w:szCs w:val="24"/>
        </w:rPr>
        <w:t xml:space="preserve">self-</w:t>
      </w:r>
      <w:r>
        <w:rPr>
          <w:rFonts w:ascii="Bookman Old Style" w:hAnsi="Bookman Old Style" w:cs="Calibri" w:eastAsia="Century"/>
          <w:i/>
          <w:iCs/>
          <w:color w:val="000000"/>
          <w:sz w:val="24"/>
          <w:szCs w:val="24"/>
        </w:rPr>
        <w:t xml:space="preserve">testing.gov.gr η οποία θα λειτουργήσει σύμφωνα με τις εξαγγελίες σας τελευταία </w:t>
      </w:r>
      <w:r>
        <w:rPr>
          <w:rFonts w:ascii="Bookman Old Style" w:hAnsi="Bookman Old Style" w:cs="Calibri" w:eastAsia="Century"/>
          <w:i/>
          <w:iCs/>
          <w:color w:val="000000"/>
          <w:sz w:val="24"/>
          <w:szCs w:val="24"/>
        </w:rPr>
        <w:t xml:space="preserve">στιγμή, και της οποίας δεν διευκρινίζεται από κανέναν το περιεχόμενο της. </w:t>
      </w:r>
      <w:r/>
    </w:p>
    <w:p>
      <w:pPr>
        <w:rPr>
          <w:rFonts w:ascii="Bookman Old Style" w:hAnsi="Bookman Old Style" w:cs="Calibri" w:eastAsia="Century"/>
          <w:i/>
          <w:color w:val="000000"/>
          <w:sz w:val="24"/>
          <w:szCs w:val="24"/>
        </w:rPr>
      </w:pPr>
      <w:r>
        <w:rPr>
          <w:rFonts w:ascii="Bookman Old Style" w:hAnsi="Bookman Old Style" w:cs="Calibri" w:eastAsia="Century"/>
          <w:i/>
          <w:iCs/>
          <w:color w:val="000000"/>
          <w:sz w:val="24"/>
          <w:szCs w:val="24"/>
        </w:rPr>
        <w:t xml:space="preserve">Η πολιτεία </w:t>
      </w:r>
      <w:r>
        <w:rPr>
          <w:rFonts w:ascii="Bookman Old Style" w:hAnsi="Bookman Old Style" w:cs="Calibri" w:eastAsia="Century"/>
          <w:i/>
          <w:iCs/>
          <w:color w:val="000000"/>
          <w:sz w:val="24"/>
          <w:szCs w:val="24"/>
        </w:rPr>
        <w:t xml:space="preserve">πέραν της δωρεάν χορήγησης των self-test μέσω των κονδυλίων που έχει εγκρίνει, που </w:t>
      </w:r>
      <w:r>
        <w:rPr>
          <w:rFonts w:ascii="Bookman Old Style" w:hAnsi="Bookman Old Style" w:cs="Calibri" w:eastAsia="Century"/>
          <w:i/>
          <w:iCs/>
          <w:color w:val="000000"/>
          <w:sz w:val="24"/>
          <w:szCs w:val="24"/>
        </w:rPr>
        <w:t xml:space="preserve">αλλού έχει συμβάλλει;</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Προκαλεί μεγάλη εντύπωση δε, πως το Υπουργείο δεν μερίμνησε εξ’αρχής για την</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δωρεάν παροχή των self -test στο λοιπό προσωπικό των σχολείων (καθαρίστριες,</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φύλακες, οδηγούς, ιδιοκτήτες κυλικείων).</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Αυτοί δεν διατρέχουν κίνδυνο; Δεν έρχονται σε επαφή με τους χώρους τους οποίους</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κινούνται τα παιδιά μας;</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Τέλος,δε θέλουμε να πιστεύουμε ότι με το άνοιγμα των Λυκείων θα μετατεθεί η τηλεκπαίδευση </w:t>
      </w:r>
      <w:r>
        <w:rPr>
          <w:rFonts w:ascii="Bookman Old Style" w:hAnsi="Bookman Old Style" w:cs="Calibri" w:eastAsia="Century"/>
          <w:i/>
          <w:iCs/>
          <w:color w:val="000000"/>
          <w:sz w:val="24"/>
          <w:szCs w:val="24"/>
        </w:rPr>
        <w:t xml:space="preserve">της Πρωτοβάθμιας κατά τις πρωινές ώρες με αποτέλεσμα άλλης μιας επιβάρυνσης των </w:t>
      </w:r>
      <w:r>
        <w:rPr>
          <w:rFonts w:ascii="Bookman Old Style" w:hAnsi="Bookman Old Style" w:cs="Calibri" w:eastAsia="Century"/>
          <w:i/>
          <w:iCs/>
          <w:color w:val="000000"/>
          <w:sz w:val="24"/>
          <w:szCs w:val="24"/>
        </w:rPr>
        <w:t xml:space="preserve">οικογενειών μας λόγω αλλαγής του οικογενειακού μας προγραμματισμού.</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Στην αρχή της σχολικής χρονιάς και της πανδημίας, όλοι ασχολήθηκαν με τη μάσκα με αποτέλεσμα να</w:t>
      </w: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t xml:space="preserve">καλυφθούν τα πραγματικά προβλήματα. Μήπως και τώρα με το άνοιγμα των Λυκείων ,σε </w:t>
      </w:r>
      <w:r>
        <w:rPr>
          <w:rFonts w:ascii="Bookman Old Style" w:hAnsi="Bookman Old Style" w:cs="Calibri" w:eastAsia="Century"/>
          <w:i/>
          <w:iCs/>
          <w:color w:val="000000"/>
          <w:sz w:val="24"/>
          <w:szCs w:val="24"/>
        </w:rPr>
        <w:t xml:space="preserve">περίοδο υψηλών ποσοστών κρουσμάτων και θανάτων στη χώρα μας, θα καλυφθούν και </w:t>
      </w:r>
      <w:r>
        <w:rPr>
          <w:rFonts w:ascii="Bookman Old Style" w:hAnsi="Bookman Old Style" w:cs="Calibri" w:eastAsia="Century"/>
          <w:i/>
          <w:iCs/>
          <w:color w:val="000000"/>
          <w:sz w:val="24"/>
          <w:szCs w:val="24"/>
        </w:rPr>
        <w:t xml:space="preserve">θα ξεχαστούν όλες οι σημαντικές αλλαγές των νομοσχεδίων για τη παιδεία,νομοσχέδια για οποία </w:t>
      </w:r>
      <w:r>
        <w:rPr>
          <w:rFonts w:ascii="Bookman Old Style" w:hAnsi="Bookman Old Style" w:cs="Calibri" w:eastAsia="Century"/>
          <w:i/>
          <w:iCs/>
          <w:color w:val="000000"/>
          <w:sz w:val="24"/>
          <w:szCs w:val="24"/>
        </w:rPr>
        <w:t xml:space="preserve">είμαστε εκ διαμέτρου αντίθετοι.</w:t>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t xml:space="preserve"> </w:t>
      </w:r>
      <w:r>
        <w:rPr>
          <w:rFonts w:ascii="Bookman Old Style" w:hAnsi="Bookman Old Style" w:cs="Calibri" w:eastAsia="Century"/>
          <w:i/>
          <w:iCs/>
          <w:color w:val="000000"/>
          <w:sz w:val="24"/>
          <w:szCs w:val="24"/>
        </w:rPr>
        <w:t xml:space="preserve">Ευχόμαστε το άνοιγμα των Λυκείων να ωφελήσει τους μαθητές της Γ΄ Λυκείου</w:t>
      </w:r>
      <w:r>
        <w:rPr>
          <w:rFonts w:ascii="Bookman Old Style" w:hAnsi="Bookman Old Style" w:cs="Calibri" w:eastAsia="Century"/>
          <w:i/>
          <w:iCs/>
          <w:color w:val="000000"/>
          <w:sz w:val="24"/>
          <w:szCs w:val="24"/>
        </w:rPr>
        <w:t xml:space="preserve"> αλλά δυστυχώς πιστεύουμε ότι θα </w:t>
      </w:r>
      <w:r>
        <w:rPr>
          <w:rFonts w:ascii="Bookman Old Style" w:hAnsi="Bookman Old Style" w:cs="Calibri" w:eastAsia="Century"/>
          <w:i/>
          <w:iCs/>
          <w:color w:val="000000"/>
          <w:sz w:val="24"/>
          <w:szCs w:val="24"/>
        </w:rPr>
        <w:t xml:space="preserve">λειτουργήσει αντιστρόφως ανάλογα</w:t>
      </w:r>
      <w:r>
        <w:rPr>
          <w:sz w:val="24"/>
        </w:rPr>
      </w:r>
      <w:r/>
    </w:p>
    <w:p>
      <w:pPr>
        <w:rPr>
          <w:rFonts w:ascii="Bookman Old Style" w:hAnsi="Bookman Old Style" w:cs="Calibri"/>
          <w:i/>
          <w:iCs/>
          <w:sz w:val="24"/>
          <w:szCs w:val="24"/>
        </w:rPr>
        <w:pBdr>
          <w:left w:val="none" w:sz="0" w:space="0" w:color="auto"/>
          <w:top w:val="none" w:sz="0" w:space="0" w:color="auto"/>
          <w:right w:val="none" w:sz="0" w:space="0" w:color="auto"/>
          <w:bottom w:val="none" w:sz="0" w:space="0" w:color="auto"/>
          <w:between w:val="none" w:sz="0" w:space="0" w:color="auto"/>
        </w:pBdr>
      </w:pPr>
      <w:r>
        <w:rPr>
          <w:rFonts w:ascii="Bookman Old Style" w:hAnsi="Bookman Old Style" w:cs="Calibri"/>
          <w:i/>
          <w:iCs/>
          <w:sz w:val="24"/>
          <w:szCs w:val="24"/>
          <w:lang w:bidi="ar-SA" w:eastAsia="el-GR"/>
        </w:rPr>
        <w:t xml:space="preserve"> Μην έχοντας λάβει ως πολιτεία, κανένα από τα μέτρα που από την πρώτη στιγμή προτείναμε ως </w:t>
      </w:r>
      <w:r>
        <w:rPr>
          <w:rFonts w:ascii="Bookman Old Style" w:hAnsi="Bookman Old Style" w:cs="Calibri"/>
          <w:i/>
          <w:iCs/>
          <w:sz w:val="24"/>
          <w:szCs w:val="24"/>
          <w:lang w:bidi="ar-SA" w:eastAsia="el-GR"/>
        </w:rPr>
        <w:t xml:space="preserve">γονείς</w:t>
      </w:r>
      <w:r>
        <w:rPr>
          <w:rFonts w:ascii="Bookman Old Style" w:hAnsi="Bookman Old Style" w:cs="Calibri"/>
          <w:i/>
          <w:iCs/>
          <w:sz w:val="24"/>
          <w:szCs w:val="24"/>
          <w:lang w:bidi="ar-SA" w:eastAsia="el-GR"/>
        </w:rPr>
        <w:t xml:space="preserve"> (και που σε άλλα ευρωπαϊκά κράτη εφαρμόζονται), ποιος θα αναλάβει την ευθύνη εάν κάποιο από τα παιδιά της Γ</w:t>
      </w:r>
      <w:r>
        <w:rPr>
          <w:rFonts w:ascii="Bookman Old Style" w:hAnsi="Bookman Old Style" w:cs="Calibri"/>
          <w:i/>
          <w:iCs/>
          <w:sz w:val="24"/>
          <w:szCs w:val="24"/>
          <w:lang w:bidi="ar-SA" w:eastAsia="el-GR"/>
        </w:rPr>
        <w:t xml:space="preserve">’</w:t>
      </w:r>
      <w:r>
        <w:rPr>
          <w:rFonts w:ascii="Bookman Old Style" w:hAnsi="Bookman Old Style" w:cs="Calibri"/>
          <w:i/>
          <w:iCs/>
          <w:sz w:val="24"/>
          <w:szCs w:val="24"/>
          <w:lang w:bidi="ar-SA" w:eastAsia="el-GR"/>
        </w:rPr>
        <w:t xml:space="preserve"> λυκείου νοσήσει; </w:t>
      </w:r>
      <w:r>
        <w:rPr>
          <w:sz w:val="24"/>
        </w:rPr>
      </w:r>
      <w:r/>
    </w:p>
    <w:p>
      <w:pPr>
        <w:rPr>
          <w:rFonts w:ascii="Bookman Old Style" w:hAnsi="Bookman Old Style" w:cs="Calibri"/>
          <w:i/>
          <w:iCs/>
          <w:sz w:val="24"/>
          <w:szCs w:val="24"/>
          <w:lang w:bidi="ar-SA" w:eastAsia="el-GR"/>
        </w:rPr>
        <w:pBdr>
          <w:left w:val="none" w:sz="0" w:space="0" w:color="auto"/>
          <w:top w:val="none" w:sz="0" w:space="0" w:color="auto"/>
          <w:right w:val="none" w:sz="0" w:space="0" w:color="auto"/>
          <w:bottom w:val="none" w:sz="0" w:space="0" w:color="auto"/>
          <w:between w:val="none" w:sz="0" w:space="0" w:color="auto"/>
        </w:pBdr>
      </w:pPr>
      <w:r>
        <w:rPr>
          <w:rFonts w:ascii="Bookman Old Style" w:hAnsi="Bookman Old Style" w:cs="Calibri"/>
          <w:i/>
          <w:iCs/>
          <w:sz w:val="24"/>
          <w:szCs w:val="24"/>
          <w:lang w:bidi="ar-SA" w:eastAsia="el-GR"/>
        </w:rPr>
        <w:t xml:space="preserve"> Αυτό</w:t>
      </w:r>
      <w:r>
        <w:rPr>
          <w:rFonts w:ascii="Bookman Old Style" w:hAnsi="Bookman Old Style" w:cs="Calibri"/>
          <w:i/>
          <w:iCs/>
          <w:sz w:val="24"/>
          <w:szCs w:val="24"/>
          <w:lang w:bidi="ar-SA" w:eastAsia="el-GR"/>
        </w:rPr>
        <w:t xml:space="preserve"> το παιδί εκτός από την υγεία του </w:t>
      </w:r>
      <w:r>
        <w:rPr>
          <w:rFonts w:ascii="Bookman Old Style" w:hAnsi="Bookman Old Style" w:cs="Calibri"/>
          <w:i/>
          <w:iCs/>
          <w:sz w:val="24"/>
          <w:szCs w:val="24"/>
          <w:lang w:bidi="ar-SA" w:eastAsia="el-GR"/>
        </w:rPr>
        <w:t xml:space="preserve">ενδεχομένως</w:t>
      </w:r>
      <w:r>
        <w:rPr>
          <w:rFonts w:ascii="Bookman Old Style" w:hAnsi="Bookman Old Style" w:cs="Calibri"/>
          <w:i/>
          <w:iCs/>
          <w:sz w:val="24"/>
          <w:szCs w:val="24"/>
          <w:lang w:bidi="ar-SA" w:eastAsia="el-GR"/>
        </w:rPr>
        <w:t xml:space="preserve"> να χάσει και το δικαίωμα στην διεκδίκηση μιας θέσης στην ανώτατη εκπαίδευση.</w:t>
      </w:r>
      <w:r>
        <w:rPr>
          <w:sz w:val="24"/>
        </w:rPr>
      </w:r>
      <w:r/>
    </w:p>
    <w:p>
      <w:pPr>
        <w:rPr>
          <w:rFonts w:ascii="Bookman Old Style" w:hAnsi="Bookman Old Style" w:cs="Calibri"/>
          <w:i/>
          <w:sz w:val="24"/>
          <w:szCs w:val="24"/>
        </w:rPr>
        <w:pBdr>
          <w:left w:val="none" w:color="000000" w:sz="0" w:space="0"/>
          <w:top w:val="none" w:color="000000" w:sz="0" w:space="0"/>
          <w:right w:val="none" w:color="000000" w:sz="0" w:space="0"/>
          <w:bottom w:val="none" w:color="000000" w:sz="0" w:space="0"/>
          <w:between w:val="none" w:color="000000" w:sz="0" w:space="0"/>
        </w:pBdr>
      </w:pPr>
      <w:r>
        <w:rPr>
          <w:rFonts w:ascii="Bookman Old Style" w:hAnsi="Bookman Old Style" w:cs="Calibri"/>
          <w:i/>
          <w:iCs/>
          <w:sz w:val="24"/>
          <w:szCs w:val="24"/>
          <w:lang w:bidi="ar-SA" w:eastAsia="el-GR"/>
        </w:rPr>
      </w:r>
      <w:r>
        <w:rPr>
          <w:rFonts w:ascii="Bookman Old Style" w:hAnsi="Bookman Old Style" w:cs="Calibri"/>
          <w:i/>
          <w:iCs/>
          <w:sz w:val="24"/>
          <w:szCs w:val="24"/>
          <w:lang w:bidi="ar-SA" w:eastAsia="el-GR"/>
        </w:rPr>
      </w:r>
      <w:r/>
    </w:p>
    <w:p>
      <w:pPr>
        <w:rPr>
          <w:rFonts w:ascii="Bookman Old Style" w:hAnsi="Bookman Old Style" w:cs="Bookman Old Style" w:eastAsia="Bookman Old Style"/>
          <w:i/>
          <w:iCs/>
          <w:color w:val="1C1E21"/>
          <w:sz w:val="24"/>
          <w:szCs w:val="23"/>
        </w:rPr>
        <w:pBdr>
          <w:left w:val="none" w:sz="0" w:space="0" w:color="auto"/>
          <w:top w:val="none" w:sz="0" w:space="0" w:color="auto"/>
          <w:right w:val="none" w:sz="0" w:space="0" w:color="auto"/>
          <w:bottom w:val="none" w:sz="0" w:space="0" w:color="auto"/>
          <w:between w:val="none" w:sz="0" w:space="0" w:color="auto"/>
        </w:pBdr>
      </w:pPr>
      <w:r>
        <w:rPr>
          <w:rFonts w:ascii="Bookman Old Style" w:hAnsi="Bookman Old Style" w:cs="Bookman Old Style" w:eastAsia="Bookman Old Style"/>
          <w:i/>
          <w:iCs/>
          <w:color w:val="1C1E21"/>
          <w:sz w:val="24"/>
          <w:szCs w:val="23"/>
          <w:lang w:bidi="ar-SA" w:eastAsia="el-GR"/>
        </w:rPr>
        <w:t xml:space="preserve"> </w:t>
      </w:r>
      <w:r>
        <w:rPr>
          <w:rFonts w:ascii="Bookman Old Style" w:hAnsi="Bookman Old Style" w:cs="Bookman Old Style" w:eastAsia="Bookman Old Style"/>
          <w:i/>
          <w:iCs/>
          <w:color w:val="1C1E21"/>
          <w:sz w:val="24"/>
          <w:szCs w:val="23"/>
          <w:lang w:bidi="ar-SA" w:eastAsia="el-GR"/>
        </w:rPr>
        <w:t xml:space="preserve">Οι κόποι ετών και τα όνειρα αυτών των παιδιών, θα πεταχτούν στον κάλαθο των αχρήστων υπό την σκέπη της "ατομικής ευθύνης" που αφορά όλους εμάς, χωρίς να αγγίζει όλους εσάς που οφείλετε να την αναλάβετε αφού εσείς λαμβάνετε και τις αποφάσεις;</w:t>
      </w:r>
      <w:r>
        <w:rPr>
          <w:rFonts w:ascii="Bookman Old Style" w:hAnsi="Bookman Old Style" w:cs="Bookman Old Style" w:eastAsia="Bookman Old Style"/>
          <w:sz w:val="24"/>
        </w:rPr>
      </w:r>
      <w:r/>
    </w:p>
    <w:p>
      <w:pPr>
        <w:rPr>
          <w:rFonts w:ascii="Bookman Old Style" w:hAnsi="Bookman Old Style" w:cs="Bookman Old Style" w:eastAsia="Bookman Old Style"/>
          <w:i/>
          <w:iCs/>
          <w:color w:val="000000"/>
          <w:sz w:val="24"/>
          <w:szCs w:val="24"/>
        </w:rPr>
      </w:pPr>
      <w:r>
        <w:rPr>
          <w:rFonts w:ascii="Bookman Old Style" w:hAnsi="Bookman Old Style" w:cs="Bookman Old Style" w:eastAsia="Bookman Old Style"/>
          <w:i/>
          <w:iCs/>
          <w:color w:val="000000"/>
          <w:sz w:val="24"/>
          <w:szCs w:val="24"/>
        </w:rPr>
      </w:r>
      <w:r>
        <w:rPr>
          <w:rFonts w:ascii="Bookman Old Style" w:hAnsi="Bookman Old Style" w:cs="Bookman Old Style" w:eastAsia="Bookman Old Style"/>
          <w:sz w:val="24"/>
        </w:rPr>
      </w:r>
      <w:r/>
    </w:p>
    <w:p>
      <w:pPr>
        <w:rPr>
          <w:rFonts w:ascii="Bookman Old Style" w:hAnsi="Bookman Old Style" w:cs="Bookman Old Style" w:eastAsia="Bookman Old Style"/>
          <w:i/>
          <w:iCs/>
          <w:color w:val="000000"/>
          <w:sz w:val="24"/>
          <w:szCs w:val="24"/>
        </w:rPr>
      </w:pPr>
      <w:r>
        <w:rPr>
          <w:rFonts w:ascii="Bookman Old Style" w:hAnsi="Bookman Old Style" w:cs="Bookman Old Style" w:eastAsia="Bookman Old Style"/>
          <w:i/>
          <w:iCs/>
          <w:color w:val="000000"/>
          <w:sz w:val="24"/>
          <w:szCs w:val="24"/>
        </w:rPr>
        <w:t xml:space="preserve">Σε κάθε περίπτωση το οργανωμένο γονεϊκό κίνημα θα είναι δίπλα σε</w:t>
      </w:r>
      <w:r>
        <w:rPr>
          <w:rFonts w:ascii="Bookman Old Style" w:hAnsi="Bookman Old Style" w:cs="Bookman Old Style" w:eastAsia="Bookman Old Style"/>
          <w:i/>
          <w:iCs/>
          <w:color w:val="000000"/>
          <w:sz w:val="24"/>
          <w:szCs w:val="24"/>
        </w:rPr>
        <w:t xml:space="preserve"> </w:t>
      </w:r>
      <w:r>
        <w:rPr>
          <w:rFonts w:ascii="Bookman Old Style" w:hAnsi="Bookman Old Style" w:cs="Bookman Old Style" w:eastAsia="Bookman Old Style"/>
          <w:i/>
          <w:iCs/>
          <w:color w:val="000000"/>
          <w:sz w:val="24"/>
          <w:szCs w:val="24"/>
        </w:rPr>
        <w:t xml:space="preserve">γονείς, μαθητές και εκπαιδευτικούς διεκδικώντας τα αυτονόητα:</w:t>
      </w:r>
      <w:r>
        <w:rPr>
          <w:rFonts w:ascii="Bookman Old Style" w:hAnsi="Bookman Old Style" w:cs="Bookman Old Style" w:eastAsia="Bookman Old Style"/>
          <w:sz w:val="24"/>
        </w:rPr>
      </w:r>
      <w:r/>
    </w:p>
    <w:p>
      <w:pPr>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-Άμεσα μέτρα για την αραίωση των μαθητών ανά τάξη. </w:t>
      </w:r>
      <w:r>
        <w:rPr>
          <w:rFonts w:ascii="Bookman Old Style" w:hAnsi="Bookman Old Style" w:cs="Calibri" w:eastAsia="Century"/>
          <w:b/>
          <w:bCs/>
          <w:i/>
          <w:iCs/>
          <w:color w:val="000000"/>
          <w:sz w:val="24"/>
          <w:szCs w:val="24"/>
        </w:rPr>
      </w:r>
      <w:r/>
    </w:p>
    <w:p>
      <w:pPr>
        <w:ind w:left="0" w:firstLine="0"/>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-Άμεσα μέτρα ενίσχυσης των μαθητών για τις τεράστιες ελλείψεις που έχουν</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δημιουργηθεί.</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-Κατάργηση της τράπεζας θεμάτων και του νέου συστήματος εισαγωγής στα</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πανεπιστήμια.</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w:t>
      </w:r>
      <w:r>
        <w:rPr>
          <w:rFonts w:ascii="Bookman Old Style" w:hAnsi="Bookman Old Style" w:cs="Calibri" w:eastAsia="Century"/>
          <w:b/>
          <w:bCs/>
          <w:i/>
          <w:iCs/>
          <w:color w:val="000000"/>
          <w:sz w:val="24"/>
          <w:szCs w:val="24"/>
        </w:rPr>
        <w:t xml:space="preserve">Άμεσα επαναλαμβανόμενα τεστ σε όλα τα σχολεία, με σχέδιο και ευθύνη του ΕΟΔΥ.</w:t>
      </w:r>
      <w:r/>
    </w:p>
    <w:p>
      <w:pPr>
        <w:rPr>
          <w:rFonts w:ascii="Bookman Old Style" w:hAnsi="Bookman Old Style" w:cs="Calibri" w:eastAsia="Century"/>
          <w:b/>
          <w:bCs/>
          <w:i/>
          <w:iCs/>
          <w:color w:val="000000"/>
          <w:sz w:val="24"/>
          <w:szCs w:val="24"/>
        </w:rPr>
      </w:pPr>
      <w:r>
        <w:rPr>
          <w:rFonts w:ascii="Bookman Old Style" w:hAnsi="Bookman Old Style" w:cs="Calibri" w:eastAsia="Century"/>
          <w:b/>
          <w:bCs/>
          <w:i/>
          <w:iCs/>
          <w:color w:val="000000"/>
          <w:sz w:val="24"/>
          <w:szCs w:val="24"/>
        </w:rPr>
        <w:t xml:space="preserve">-Από σήμερα να μπουν σε προτεραιότητα οι εμβολιασμοί των εκπαιδευτικών.</w:t>
      </w:r>
      <w:r/>
    </w:p>
    <w:p>
      <w:pPr>
        <w:jc w:val="right"/>
        <w:rPr>
          <w:rFonts w:ascii="Bookman Old Style" w:hAnsi="Bookman Old Style" w:cs="Calibri" w:eastAsia="Century"/>
          <w:i/>
          <w:iCs/>
          <w:color w:val="000000"/>
          <w:sz w:val="24"/>
          <w:szCs w:val="24"/>
        </w:rPr>
      </w:pPr>
      <w:r>
        <w:rPr>
          <w:rFonts w:ascii="Bookman Old Style" w:hAnsi="Bookman Old Style" w:cs="Calibri" w:eastAsia="Century"/>
          <w:i/>
          <w:iCs/>
          <w:color w:val="000000"/>
          <w:sz w:val="24"/>
          <w:szCs w:val="24"/>
        </w:rPr>
      </w:r>
      <w:r/>
    </w:p>
    <w:p>
      <w:pPr>
        <w:ind w:left="-720"/>
        <w:rPr>
          <w:rFonts w:ascii="Bookman Old Style" w:hAnsi="Bookman Old Style" w:cs="Calibri" w:eastAsia="Century"/>
          <w:i/>
          <w:iCs/>
          <w:sz w:val="24"/>
          <w:szCs w:val="24"/>
        </w:rPr>
      </w:pP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 Για το Δ.Σ</w:t>
      </w:r>
      <w:r/>
    </w:p>
    <w:p>
      <w:pPr>
        <w:ind w:left="-720"/>
        <w:jc w:val="center"/>
        <w:rPr>
          <w:rFonts w:ascii="Bookman Old Style" w:hAnsi="Bookman Old Style" w:cs="Calibri" w:eastAsia="Century"/>
          <w:i/>
          <w:iCs/>
          <w:sz w:val="24"/>
          <w:szCs w:val="24"/>
        </w:rPr>
      </w:pPr>
      <w:r>
        <w:rPr>
          <w:rFonts w:ascii="Bookman Old Style" w:hAnsi="Bookman Old Style" w:cs="Calibri" w:eastAsia="Century"/>
          <w:i/>
          <w:iCs/>
          <w:sz w:val="24"/>
          <w:szCs w:val="24"/>
        </w:rPr>
      </w:r>
      <w:r/>
    </w:p>
    <w:p>
      <w:pPr>
        <w:ind w:left="-720"/>
        <w:jc w:val="center"/>
        <w:rPr>
          <w:rFonts w:ascii="Bookman Old Style" w:hAnsi="Bookman Old Style" w:cs="Calibri" w:eastAsia="Century"/>
          <w:i/>
          <w:iCs/>
          <w:sz w:val="24"/>
          <w:szCs w:val="24"/>
        </w:rPr>
      </w:pPr>
      <w:r>
        <w:rPr>
          <w:rFonts w:ascii="Bookman Old Style" w:hAnsi="Bookman Old Style" w:cs="Calibri" w:eastAsia="Century"/>
          <w:i/>
          <w:iCs/>
          <w:sz w:val="24"/>
          <w:szCs w:val="24"/>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1666240</wp:posOffset>
                </wp:positionH>
                <wp:positionV relativeFrom="paragraph">
                  <wp:posOffset>125730</wp:posOffset>
                </wp:positionV>
                <wp:extent cx="1400175" cy="1291057"/>
                <wp:effectExtent l="0" t="0" r="0" b="4445"/>
                <wp:wrapNone/>
                <wp:docPr id="4" name="Εικόνα 4"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Εικόνα 4" hidden="0"/>
                        <pic:cNvPicPr>
                          <a:picLocks noChangeAspect="1"/>
                        </pic:cNvPicPr>
                      </pic:nvPicPr>
                      <pic:blipFill>
                        <a:blip r:embed="rId10"/>
                        <a:stretch/>
                      </pic:blipFill>
                      <pic:spPr bwMode="auto">
                        <a:xfrm>
                          <a:off x="0" y="0"/>
                          <a:ext cx="1400175" cy="1291057"/>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2336;o:allowoverlap:true;o:allowincell:true;mso-position-horizontal-relative:text;margin-left:131.2pt;mso-position-horizontal:absolute;mso-position-vertical-relative:text;margin-top:9.9pt;mso-position-vertical:absolute;width:110.3pt;height:101.7pt;" stroked="false">
                <v:path textboxrect="0,0,0,0"/>
                <v:imagedata r:id="rId10" o:title=""/>
              </v:shape>
            </w:pict>
          </mc:Fallback>
        </mc:AlternateContent>
      </w:r>
      <w:r/>
    </w:p>
    <w:p>
      <w:pPr>
        <w:rPr>
          <w:rFonts w:ascii="Bookman Old Style" w:hAnsi="Bookman Old Style" w:cs="Calibri" w:eastAsia="Century"/>
          <w:i/>
          <w:iCs/>
          <w:sz w:val="24"/>
          <w:szCs w:val="24"/>
        </w:rPr>
      </w:pPr>
      <w:r>
        <w:rPr>
          <w:rFonts w:ascii="Bookman Old Style" w:hAnsi="Bookman Old Style" w:cs="Calibri" w:eastAsia="Century"/>
          <w:i/>
          <w:iCs/>
          <w:sz w:val="24"/>
          <w:szCs w:val="24"/>
        </w:rPr>
      </w:r>
      <w:r/>
    </w:p>
    <w:p>
      <w:pPr>
        <w:ind w:left="-720"/>
        <w:rPr>
          <w:rFonts w:ascii="Bookman Old Style" w:hAnsi="Bookman Old Style" w:cs="Calibri" w:eastAsia="Century"/>
          <w:i/>
          <w:iCs/>
          <w:sz w:val="24"/>
          <w:szCs w:val="24"/>
        </w:rPr>
      </w:pP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Ο Πρόεδρος                                                          </w:t>
      </w: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Η Γεν. Γραμματέας </w:t>
      </w:r>
      <w:r/>
    </w:p>
    <w:p>
      <w:pPr>
        <w:ind w:left="-720"/>
        <w:jc w:val="center"/>
        <w:rPr>
          <w:rFonts w:ascii="Bookman Old Style" w:hAnsi="Bookman Old Style" w:cs="Calibri" w:eastAsia="Century"/>
          <w:i/>
          <w:iCs/>
          <w:sz w:val="24"/>
          <w:szCs w:val="24"/>
        </w:rPr>
      </w:pPr>
      <w:r>
        <w:rPr>
          <w:rFonts w:ascii="Bookman Old Style" w:hAnsi="Bookman Old Style" w:cs="Calibri" w:eastAsia="Century"/>
          <w:i/>
          <w:iCs/>
          <w:sz w:val="24"/>
          <w:szCs w:val="24"/>
        </w:rPr>
      </w:r>
      <w:r/>
    </w:p>
    <w:p>
      <w:pPr>
        <w:pStyle w:val="572"/>
        <w:spacing w:after="0" w:afterAutospacing="0" w:before="0" w:beforeAutospacing="0"/>
        <w:rPr>
          <w:rFonts w:ascii="Bookman Old Style" w:hAnsi="Bookman Old Style" w:cs="Calibri" w:eastAsia="Century"/>
          <w:i/>
          <w:iCs/>
          <w:sz w:val="24"/>
          <w:szCs w:val="24"/>
        </w:rPr>
      </w:pP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  </w:t>
      </w:r>
      <w:r/>
    </w:p>
    <w:p>
      <w:pPr>
        <w:pStyle w:val="572"/>
        <w:spacing w:after="0" w:afterAutospacing="0" w:before="0" w:beforeAutospacing="0"/>
        <w:rPr>
          <w:rFonts w:ascii="Bookman Old Style" w:hAnsi="Bookman Old Style" w:cs="Calibri" w:eastAsia="Century"/>
          <w:i/>
          <w:iCs/>
          <w:sz w:val="24"/>
          <w:szCs w:val="24"/>
        </w:rPr>
      </w:pPr>
      <w:r>
        <w:rPr>
          <w:rFonts w:ascii="Bookman Old Style" w:hAnsi="Bookman Old Style" w:cs="Calibri" w:eastAsia="Century"/>
          <w:i/>
          <w:iCs/>
          <w:sz w:val="24"/>
          <w:szCs w:val="24"/>
        </w:rPr>
        <w:t xml:space="preserve">Τίμος Πατρινός                                               </w:t>
      </w:r>
      <w:r>
        <w:rPr>
          <w:rFonts w:ascii="Bookman Old Style" w:hAnsi="Bookman Old Style" w:cs="Calibri" w:eastAsia="Century"/>
          <w:i/>
          <w:iCs/>
          <w:sz w:val="24"/>
          <w:szCs w:val="24"/>
        </w:rPr>
        <w:t xml:space="preserve">    </w:t>
      </w:r>
      <w:r>
        <w:rPr>
          <w:rFonts w:ascii="Bookman Old Style" w:hAnsi="Bookman Old Style" w:cs="Calibri" w:eastAsia="Century"/>
          <w:i/>
          <w:iCs/>
          <w:sz w:val="24"/>
          <w:szCs w:val="24"/>
        </w:rPr>
        <w:t xml:space="preserve">Δώρα Κουβελιώτη Θεοδωροπούλου        </w:t>
      </w:r>
      <w:r/>
    </w:p>
    <w:p>
      <w:pPr>
        <w:pStyle w:val="571"/>
        <w:ind w:left="-1080"/>
        <w:spacing w:after="0" w:afterAutospacing="0" w:before="0" w:beforeAutospacing="0"/>
        <w:rPr>
          <w:rFonts w:ascii="Bookman Old Style" w:hAnsi="Bookman Old Style" w:cs="Calibri" w:eastAsia="Century"/>
          <w:i/>
          <w:iCs/>
          <w:sz w:val="24"/>
          <w:szCs w:val="24"/>
        </w:rPr>
      </w:pPr>
      <w:r>
        <w:rPr>
          <w:rFonts w:ascii="Bookman Old Style" w:hAnsi="Bookman Old Style" w:cs="Calibri" w:eastAsia="Century"/>
          <w:i/>
          <w:iCs/>
          <w:sz w:val="24"/>
          <w:szCs w:val="24"/>
        </w:rPr>
      </w:r>
      <w:r/>
    </w:p>
    <w:sectPr>
      <w:footnotePr/>
      <w:type w:val="nextPage"/>
      <w:pgSz w:w="11906" w:h="16838" w:orient="portrait"/>
      <w:pgMar w:top="23" w:right="610" w:bottom="142" w:left="1233"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font>
  <w:font w:name="Lucida Handwriting">
    <w:panose1 w:val="03010101010101010101"/>
  </w:font>
  <w:font w:name="Bradley Hand ITC">
    <w:panose1 w:val="03070402050302030203"/>
  </w:font>
  <w:font w:name="Symbol">
    <w:panose1 w:val="05050102010706020507"/>
  </w:font>
  <w:font w:name="Wingdings">
    <w:panose1 w:val="05000000000000000000"/>
  </w:font>
  <w:font w:name="Courier New">
    <w:panose1 w:val="02070309020205020404"/>
  </w:font>
  <w:font w:name="Century">
    <w:panose1 w:val="020406040505050203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i/>
        <w:color w:val="2C2F3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el-GR"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4">
    <w:name w:val="Heading 1"/>
    <w:basedOn w:val="567"/>
    <w:next w:val="567"/>
    <w:link w:val="395"/>
    <w:qFormat/>
    <w:uiPriority w:val="9"/>
    <w:rPr>
      <w:rFonts w:ascii="Arial" w:hAnsi="Arial" w:cs="Arial" w:eastAsia="Arial"/>
      <w:sz w:val="40"/>
      <w:szCs w:val="40"/>
    </w:rPr>
    <w:pPr>
      <w:keepLines/>
      <w:keepNext/>
      <w:spacing w:after="200" w:before="480"/>
      <w:outlineLvl w:val="0"/>
    </w:pPr>
  </w:style>
  <w:style w:type="character" w:styleId="395">
    <w:name w:val="Heading 1 Char"/>
    <w:basedOn w:val="568"/>
    <w:link w:val="394"/>
    <w:uiPriority w:val="9"/>
    <w:rPr>
      <w:rFonts w:ascii="Arial" w:hAnsi="Arial" w:cs="Arial" w:eastAsia="Arial"/>
      <w:sz w:val="40"/>
      <w:szCs w:val="40"/>
    </w:rPr>
  </w:style>
  <w:style w:type="paragraph" w:styleId="396">
    <w:name w:val="Heading 2"/>
    <w:basedOn w:val="567"/>
    <w:next w:val="567"/>
    <w:link w:val="397"/>
    <w:qFormat/>
    <w:uiPriority w:val="9"/>
    <w:unhideWhenUsed/>
    <w:rPr>
      <w:rFonts w:ascii="Arial" w:hAnsi="Arial" w:cs="Arial" w:eastAsia="Arial"/>
      <w:sz w:val="34"/>
    </w:rPr>
    <w:pPr>
      <w:keepLines/>
      <w:keepNext/>
      <w:spacing w:after="200" w:before="360"/>
      <w:outlineLvl w:val="1"/>
    </w:pPr>
  </w:style>
  <w:style w:type="character" w:styleId="397">
    <w:name w:val="Heading 2 Char"/>
    <w:basedOn w:val="568"/>
    <w:link w:val="396"/>
    <w:uiPriority w:val="9"/>
    <w:rPr>
      <w:rFonts w:ascii="Arial" w:hAnsi="Arial" w:cs="Arial" w:eastAsia="Arial"/>
      <w:sz w:val="34"/>
    </w:rPr>
  </w:style>
  <w:style w:type="paragraph" w:styleId="398">
    <w:name w:val="Heading 3"/>
    <w:basedOn w:val="567"/>
    <w:next w:val="567"/>
    <w:link w:val="399"/>
    <w:qFormat/>
    <w:uiPriority w:val="9"/>
    <w:unhideWhenUsed/>
    <w:rPr>
      <w:rFonts w:ascii="Arial" w:hAnsi="Arial" w:cs="Arial" w:eastAsia="Arial"/>
      <w:sz w:val="30"/>
      <w:szCs w:val="30"/>
    </w:rPr>
    <w:pPr>
      <w:keepLines/>
      <w:keepNext/>
      <w:spacing w:after="200" w:before="320"/>
      <w:outlineLvl w:val="2"/>
    </w:pPr>
  </w:style>
  <w:style w:type="character" w:styleId="399">
    <w:name w:val="Heading 3 Char"/>
    <w:basedOn w:val="568"/>
    <w:link w:val="398"/>
    <w:uiPriority w:val="9"/>
    <w:rPr>
      <w:rFonts w:ascii="Arial" w:hAnsi="Arial" w:cs="Arial" w:eastAsia="Arial"/>
      <w:sz w:val="30"/>
      <w:szCs w:val="30"/>
    </w:rPr>
  </w:style>
  <w:style w:type="paragraph" w:styleId="400">
    <w:name w:val="Heading 4"/>
    <w:basedOn w:val="567"/>
    <w:next w:val="567"/>
    <w:link w:val="401"/>
    <w:qFormat/>
    <w:uiPriority w:val="9"/>
    <w:unhideWhenUsed/>
    <w:rPr>
      <w:rFonts w:ascii="Arial" w:hAnsi="Arial" w:cs="Arial" w:eastAsia="Arial"/>
      <w:b/>
      <w:bCs/>
      <w:sz w:val="26"/>
      <w:szCs w:val="26"/>
    </w:rPr>
    <w:pPr>
      <w:keepLines/>
      <w:keepNext/>
      <w:spacing w:after="200" w:before="320"/>
      <w:outlineLvl w:val="3"/>
    </w:pPr>
  </w:style>
  <w:style w:type="character" w:styleId="401">
    <w:name w:val="Heading 4 Char"/>
    <w:basedOn w:val="568"/>
    <w:link w:val="400"/>
    <w:uiPriority w:val="9"/>
    <w:rPr>
      <w:rFonts w:ascii="Arial" w:hAnsi="Arial" w:cs="Arial" w:eastAsia="Arial"/>
      <w:b/>
      <w:bCs/>
      <w:sz w:val="26"/>
      <w:szCs w:val="26"/>
    </w:rPr>
  </w:style>
  <w:style w:type="paragraph" w:styleId="402">
    <w:name w:val="Heading 5"/>
    <w:basedOn w:val="567"/>
    <w:next w:val="567"/>
    <w:link w:val="403"/>
    <w:qFormat/>
    <w:uiPriority w:val="9"/>
    <w:unhideWhenUsed/>
    <w:rPr>
      <w:rFonts w:ascii="Arial" w:hAnsi="Arial" w:cs="Arial" w:eastAsia="Arial"/>
      <w:b/>
      <w:bCs/>
      <w:sz w:val="24"/>
      <w:szCs w:val="24"/>
    </w:rPr>
    <w:pPr>
      <w:keepLines/>
      <w:keepNext/>
      <w:spacing w:after="200" w:before="320"/>
      <w:outlineLvl w:val="4"/>
    </w:pPr>
  </w:style>
  <w:style w:type="character" w:styleId="403">
    <w:name w:val="Heading 5 Char"/>
    <w:basedOn w:val="568"/>
    <w:link w:val="402"/>
    <w:uiPriority w:val="9"/>
    <w:rPr>
      <w:rFonts w:ascii="Arial" w:hAnsi="Arial" w:cs="Arial" w:eastAsia="Arial"/>
      <w:b/>
      <w:bCs/>
      <w:sz w:val="24"/>
      <w:szCs w:val="24"/>
    </w:rPr>
  </w:style>
  <w:style w:type="paragraph" w:styleId="404">
    <w:name w:val="Heading 6"/>
    <w:basedOn w:val="567"/>
    <w:next w:val="567"/>
    <w:link w:val="405"/>
    <w:qFormat/>
    <w:uiPriority w:val="9"/>
    <w:unhideWhenUsed/>
    <w:rPr>
      <w:rFonts w:ascii="Arial" w:hAnsi="Arial" w:cs="Arial" w:eastAsia="Arial"/>
      <w:b/>
      <w:bCs/>
      <w:sz w:val="22"/>
      <w:szCs w:val="22"/>
    </w:rPr>
    <w:pPr>
      <w:keepLines/>
      <w:keepNext/>
      <w:spacing w:after="200" w:before="320"/>
      <w:outlineLvl w:val="5"/>
    </w:pPr>
  </w:style>
  <w:style w:type="character" w:styleId="405">
    <w:name w:val="Heading 6 Char"/>
    <w:basedOn w:val="568"/>
    <w:link w:val="404"/>
    <w:uiPriority w:val="9"/>
    <w:rPr>
      <w:rFonts w:ascii="Arial" w:hAnsi="Arial" w:cs="Arial" w:eastAsia="Arial"/>
      <w:b/>
      <w:bCs/>
      <w:sz w:val="22"/>
      <w:szCs w:val="22"/>
    </w:rPr>
  </w:style>
  <w:style w:type="paragraph" w:styleId="406">
    <w:name w:val="Heading 7"/>
    <w:basedOn w:val="567"/>
    <w:next w:val="567"/>
    <w:link w:val="407"/>
    <w:qFormat/>
    <w:uiPriority w:val="9"/>
    <w:unhideWhenUsed/>
    <w:rPr>
      <w:rFonts w:ascii="Arial" w:hAnsi="Arial" w:cs="Arial" w:eastAsia="Arial"/>
      <w:b/>
      <w:bCs/>
      <w:i/>
      <w:iCs/>
      <w:sz w:val="22"/>
      <w:szCs w:val="22"/>
    </w:rPr>
    <w:pPr>
      <w:keepLines/>
      <w:keepNext/>
      <w:spacing w:after="200" w:before="320"/>
      <w:outlineLvl w:val="6"/>
    </w:pPr>
  </w:style>
  <w:style w:type="character" w:styleId="407">
    <w:name w:val="Heading 7 Char"/>
    <w:basedOn w:val="568"/>
    <w:link w:val="406"/>
    <w:uiPriority w:val="9"/>
    <w:rPr>
      <w:rFonts w:ascii="Arial" w:hAnsi="Arial" w:cs="Arial" w:eastAsia="Arial"/>
      <w:b/>
      <w:bCs/>
      <w:i/>
      <w:iCs/>
      <w:sz w:val="22"/>
      <w:szCs w:val="22"/>
    </w:rPr>
  </w:style>
  <w:style w:type="paragraph" w:styleId="408">
    <w:name w:val="Heading 8"/>
    <w:basedOn w:val="567"/>
    <w:next w:val="567"/>
    <w:link w:val="409"/>
    <w:qFormat/>
    <w:uiPriority w:val="9"/>
    <w:unhideWhenUsed/>
    <w:rPr>
      <w:rFonts w:ascii="Arial" w:hAnsi="Arial" w:cs="Arial" w:eastAsia="Arial"/>
      <w:i/>
      <w:iCs/>
      <w:sz w:val="22"/>
      <w:szCs w:val="22"/>
    </w:rPr>
    <w:pPr>
      <w:keepLines/>
      <w:keepNext/>
      <w:spacing w:after="200" w:before="320"/>
      <w:outlineLvl w:val="7"/>
    </w:pPr>
  </w:style>
  <w:style w:type="character" w:styleId="409">
    <w:name w:val="Heading 8 Char"/>
    <w:basedOn w:val="568"/>
    <w:link w:val="408"/>
    <w:uiPriority w:val="9"/>
    <w:rPr>
      <w:rFonts w:ascii="Arial" w:hAnsi="Arial" w:cs="Arial" w:eastAsia="Arial"/>
      <w:i/>
      <w:iCs/>
      <w:sz w:val="22"/>
      <w:szCs w:val="22"/>
    </w:rPr>
  </w:style>
  <w:style w:type="paragraph" w:styleId="410">
    <w:name w:val="Heading 9"/>
    <w:basedOn w:val="567"/>
    <w:next w:val="567"/>
    <w:link w:val="411"/>
    <w:qFormat/>
    <w:uiPriority w:val="9"/>
    <w:unhideWhenUsed/>
    <w:rPr>
      <w:rFonts w:ascii="Arial" w:hAnsi="Arial" w:cs="Arial" w:eastAsia="Arial"/>
      <w:i/>
      <w:iCs/>
      <w:sz w:val="21"/>
      <w:szCs w:val="21"/>
    </w:rPr>
    <w:pPr>
      <w:keepLines/>
      <w:keepNext/>
      <w:spacing w:after="200" w:before="320"/>
      <w:outlineLvl w:val="8"/>
    </w:pPr>
  </w:style>
  <w:style w:type="character" w:styleId="411">
    <w:name w:val="Heading 9 Char"/>
    <w:basedOn w:val="568"/>
    <w:link w:val="410"/>
    <w:uiPriority w:val="9"/>
    <w:rPr>
      <w:rFonts w:ascii="Arial" w:hAnsi="Arial" w:cs="Arial" w:eastAsia="Arial"/>
      <w:i/>
      <w:iCs/>
      <w:sz w:val="21"/>
      <w:szCs w:val="21"/>
    </w:rPr>
  </w:style>
  <w:style w:type="paragraph" w:styleId="412">
    <w:name w:val="No Spacing"/>
    <w:qFormat/>
    <w:uiPriority w:val="1"/>
    <w:pPr>
      <w:spacing w:lineRule="auto" w:line="240" w:after="0" w:before="0"/>
    </w:pPr>
  </w:style>
  <w:style w:type="paragraph" w:styleId="413">
    <w:name w:val="Title"/>
    <w:basedOn w:val="567"/>
    <w:next w:val="567"/>
    <w:link w:val="414"/>
    <w:qFormat/>
    <w:uiPriority w:val="10"/>
    <w:rPr>
      <w:sz w:val="48"/>
      <w:szCs w:val="48"/>
    </w:rPr>
    <w:pPr>
      <w:contextualSpacing w:val="true"/>
      <w:spacing w:after="200" w:before="300"/>
    </w:pPr>
  </w:style>
  <w:style w:type="character" w:styleId="414">
    <w:name w:val="Title Char"/>
    <w:basedOn w:val="568"/>
    <w:link w:val="413"/>
    <w:uiPriority w:val="10"/>
    <w:rPr>
      <w:sz w:val="48"/>
      <w:szCs w:val="48"/>
    </w:rPr>
  </w:style>
  <w:style w:type="paragraph" w:styleId="415">
    <w:name w:val="Subtitle"/>
    <w:basedOn w:val="567"/>
    <w:next w:val="567"/>
    <w:link w:val="416"/>
    <w:qFormat/>
    <w:uiPriority w:val="11"/>
    <w:rPr>
      <w:sz w:val="24"/>
      <w:szCs w:val="24"/>
    </w:rPr>
    <w:pPr>
      <w:spacing w:after="200" w:before="200"/>
    </w:pPr>
  </w:style>
  <w:style w:type="character" w:styleId="416">
    <w:name w:val="Subtitle Char"/>
    <w:basedOn w:val="568"/>
    <w:link w:val="415"/>
    <w:uiPriority w:val="11"/>
    <w:rPr>
      <w:sz w:val="24"/>
      <w:szCs w:val="24"/>
    </w:rPr>
  </w:style>
  <w:style w:type="paragraph" w:styleId="417">
    <w:name w:val="Quote"/>
    <w:basedOn w:val="567"/>
    <w:next w:val="567"/>
    <w:link w:val="418"/>
    <w:qFormat/>
    <w:uiPriority w:val="29"/>
    <w:rPr>
      <w:i/>
    </w:rPr>
    <w:pPr>
      <w:ind w:left="720" w:right="720"/>
    </w:pPr>
  </w:style>
  <w:style w:type="character" w:styleId="418">
    <w:name w:val="Quote Char"/>
    <w:link w:val="417"/>
    <w:uiPriority w:val="29"/>
    <w:rPr>
      <w:i/>
    </w:rPr>
  </w:style>
  <w:style w:type="paragraph" w:styleId="419">
    <w:name w:val="Intense Quote"/>
    <w:basedOn w:val="567"/>
    <w:next w:val="567"/>
    <w:link w:val="420"/>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0">
    <w:name w:val="Intense Quote Char"/>
    <w:link w:val="419"/>
    <w:uiPriority w:val="30"/>
    <w:rPr>
      <w:i/>
    </w:rPr>
  </w:style>
  <w:style w:type="paragraph" w:styleId="421">
    <w:name w:val="Header"/>
    <w:basedOn w:val="567"/>
    <w:link w:val="422"/>
    <w:uiPriority w:val="99"/>
    <w:unhideWhenUsed/>
    <w:pPr>
      <w:spacing w:lineRule="auto" w:line="240" w:after="0"/>
      <w:tabs>
        <w:tab w:val="center" w:pos="7143" w:leader="none"/>
        <w:tab w:val="right" w:pos="14287" w:leader="none"/>
      </w:tabs>
    </w:pPr>
  </w:style>
  <w:style w:type="character" w:styleId="422">
    <w:name w:val="Header Char"/>
    <w:basedOn w:val="568"/>
    <w:link w:val="421"/>
    <w:uiPriority w:val="99"/>
  </w:style>
  <w:style w:type="paragraph" w:styleId="423">
    <w:name w:val="Footer"/>
    <w:basedOn w:val="567"/>
    <w:link w:val="426"/>
    <w:uiPriority w:val="99"/>
    <w:unhideWhenUsed/>
    <w:pPr>
      <w:spacing w:lineRule="auto" w:line="240" w:after="0"/>
      <w:tabs>
        <w:tab w:val="center" w:pos="7143" w:leader="none"/>
        <w:tab w:val="right" w:pos="14287" w:leader="none"/>
      </w:tabs>
    </w:pPr>
  </w:style>
  <w:style w:type="character" w:styleId="424">
    <w:name w:val="Footer Char"/>
    <w:basedOn w:val="568"/>
    <w:link w:val="423"/>
    <w:uiPriority w:val="99"/>
  </w:style>
  <w:style w:type="paragraph" w:styleId="425">
    <w:name w:val="Caption"/>
    <w:basedOn w:val="567"/>
    <w:next w:val="567"/>
    <w:qFormat/>
    <w:uiPriority w:val="35"/>
    <w:semiHidden/>
    <w:unhideWhenUsed/>
    <w:rPr>
      <w:b/>
      <w:bCs/>
      <w:color w:val="4F81BD" w:themeColor="accent1"/>
      <w:sz w:val="18"/>
      <w:szCs w:val="18"/>
    </w:rPr>
    <w:pPr>
      <w:spacing w:lineRule="auto" w:line="276"/>
    </w:pPr>
  </w:style>
  <w:style w:type="character" w:styleId="426">
    <w:name w:val="Caption Char"/>
    <w:basedOn w:val="425"/>
    <w:link w:val="423"/>
    <w:uiPriority w:val="99"/>
  </w:style>
  <w:style w:type="table" w:styleId="427">
    <w:name w:val="Table Grid"/>
    <w:basedOn w:val="56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8">
    <w:name w:val="Table Grid Light"/>
    <w:basedOn w:val="56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9">
    <w:name w:val="Plain Table 1"/>
    <w:basedOn w:val="56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0">
    <w:name w:val="Plain Table 2"/>
    <w:basedOn w:val="56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1">
    <w:name w:val="Plain Table 3"/>
    <w:basedOn w:val="56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2">
    <w:name w:val="Plain Table 4"/>
    <w:basedOn w:val="56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3">
    <w:name w:val="Plain Table 5"/>
    <w:basedOn w:val="56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4">
    <w:name w:val="Grid Table 1 Light"/>
    <w:basedOn w:val="56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5">
    <w:name w:val="Grid Table 1 Light - Accent 1"/>
    <w:basedOn w:val="56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6">
    <w:name w:val="Grid Table 1 Light - Accent 2"/>
    <w:basedOn w:val="56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7">
    <w:name w:val="Grid Table 1 Light - Accent 3"/>
    <w:basedOn w:val="56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8">
    <w:name w:val="Grid Table 1 Light - Accent 4"/>
    <w:basedOn w:val="56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9">
    <w:name w:val="Grid Table 1 Light - Accent 5"/>
    <w:basedOn w:val="56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40">
    <w:name w:val="Grid Table 1 Light - Accent 6"/>
    <w:basedOn w:val="56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41">
    <w:name w:val="Grid Table 2"/>
    <w:basedOn w:val="56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42">
    <w:name w:val="Grid Table 2 - Accent 1"/>
    <w:basedOn w:val="56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43">
    <w:name w:val="Grid Table 2 - Accent 2"/>
    <w:basedOn w:val="56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44">
    <w:name w:val="Grid Table 2 - Accent 3"/>
    <w:basedOn w:val="56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5">
    <w:name w:val="Grid Table 2 - Accent 4"/>
    <w:basedOn w:val="56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6">
    <w:name w:val="Grid Table 2 - Accent 5"/>
    <w:basedOn w:val="56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7">
    <w:name w:val="Grid Table 2 - Accent 6"/>
    <w:basedOn w:val="56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8">
    <w:name w:val="Grid Table 3"/>
    <w:basedOn w:val="56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1"/>
    <w:basedOn w:val="56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3 - Accent 2"/>
    <w:basedOn w:val="56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name w:val="Grid Table 3 - Accent 3"/>
    <w:basedOn w:val="56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name w:val="Grid Table 3 - Accent 4"/>
    <w:basedOn w:val="56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name w:val="Grid Table 3 - Accent 5"/>
    <w:basedOn w:val="56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name w:val="Grid Table 3 - Accent 6"/>
    <w:basedOn w:val="56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name w:val="Grid Table 4"/>
    <w:basedOn w:val="56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6">
    <w:name w:val="Grid Table 4 - Accent 1"/>
    <w:basedOn w:val="56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7">
    <w:name w:val="Grid Table 4 - Accent 2"/>
    <w:basedOn w:val="56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8">
    <w:name w:val="Grid Table 4 - Accent 3"/>
    <w:basedOn w:val="56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9">
    <w:name w:val="Grid Table 4 - Accent 4"/>
    <w:basedOn w:val="56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60">
    <w:name w:val="Grid Table 4 - Accent 5"/>
    <w:basedOn w:val="56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61">
    <w:name w:val="Grid Table 4 - Accent 6"/>
    <w:basedOn w:val="56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62">
    <w:name w:val="Grid Table 5 Dark"/>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63">
    <w:name w:val="Grid Table 5 Dark- Accent 1"/>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64">
    <w:name w:val="Grid Table 5 Dark - Accent 2"/>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5">
    <w:name w:val="Grid Table 5 Dark - Accent 3"/>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6">
    <w:name w:val="Grid Table 5 Dark- Accent 4"/>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7">
    <w:name w:val="Grid Table 5 Dark - Accent 5"/>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8">
    <w:name w:val="Grid Table 5 Dark - Accent 6"/>
    <w:basedOn w:val="56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9">
    <w:name w:val="Grid Table 6 Colorful"/>
    <w:basedOn w:val="56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70">
    <w:name w:val="Grid Table 6 Colorful - Accent 1"/>
    <w:basedOn w:val="56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71">
    <w:name w:val="Grid Table 6 Colorful - Accent 2"/>
    <w:basedOn w:val="56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72">
    <w:name w:val="Grid Table 6 Colorful - Accent 3"/>
    <w:basedOn w:val="56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73">
    <w:name w:val="Grid Table 6 Colorful - Accent 4"/>
    <w:basedOn w:val="56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74">
    <w:name w:val="Grid Table 6 Colorful - Accent 5"/>
    <w:basedOn w:val="56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5">
    <w:name w:val="Grid Table 6 Colorful - Accent 6"/>
    <w:basedOn w:val="56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76">
    <w:name w:val="Grid Table 7 Colorful"/>
    <w:basedOn w:val="56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7">
    <w:name w:val="Grid Table 7 Colorful - Accent 1"/>
    <w:basedOn w:val="56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8">
    <w:name w:val="Grid Table 7 Colorful - Accent 2"/>
    <w:basedOn w:val="56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9">
    <w:name w:val="Grid Table 7 Colorful - Accent 3"/>
    <w:basedOn w:val="56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80">
    <w:name w:val="Grid Table 7 Colorful - Accent 4"/>
    <w:basedOn w:val="56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81">
    <w:name w:val="Grid Table 7 Colorful - Accent 5"/>
    <w:basedOn w:val="56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82">
    <w:name w:val="Grid Table 7 Colorful - Accent 6"/>
    <w:basedOn w:val="56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83">
    <w:name w:val="List Table 1 Light"/>
    <w:basedOn w:val="56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4">
    <w:name w:val="List Table 1 Light - Accent 1"/>
    <w:basedOn w:val="56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5">
    <w:name w:val="List Table 1 Light - Accent 2"/>
    <w:basedOn w:val="56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6">
    <w:name w:val="List Table 1 Light - Accent 3"/>
    <w:basedOn w:val="56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7">
    <w:name w:val="List Table 1 Light - Accent 4"/>
    <w:basedOn w:val="56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8">
    <w:name w:val="List Table 1 Light - Accent 5"/>
    <w:basedOn w:val="56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9">
    <w:name w:val="List Table 1 Light - Accent 6"/>
    <w:basedOn w:val="56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90">
    <w:name w:val="List Table 2"/>
    <w:basedOn w:val="56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91">
    <w:name w:val="List Table 2 - Accent 1"/>
    <w:basedOn w:val="56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92">
    <w:name w:val="List Table 2 - Accent 2"/>
    <w:basedOn w:val="56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93">
    <w:name w:val="List Table 2 - Accent 3"/>
    <w:basedOn w:val="56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94">
    <w:name w:val="List Table 2 - Accent 4"/>
    <w:basedOn w:val="56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5">
    <w:name w:val="List Table 2 - Accent 5"/>
    <w:basedOn w:val="56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6">
    <w:name w:val="List Table 2 - Accent 6"/>
    <w:basedOn w:val="56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7">
    <w:name w:val="List Table 3"/>
    <w:basedOn w:val="56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8">
    <w:name w:val="List Table 3 - Accent 1"/>
    <w:basedOn w:val="56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9">
    <w:name w:val="List Table 3 - Accent 2"/>
    <w:basedOn w:val="56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00">
    <w:name w:val="List Table 3 - Accent 3"/>
    <w:basedOn w:val="56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01">
    <w:name w:val="List Table 3 - Accent 4"/>
    <w:basedOn w:val="56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02">
    <w:name w:val="List Table 3 - Accent 5"/>
    <w:basedOn w:val="56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03">
    <w:name w:val="List Table 3 - Accent 6"/>
    <w:basedOn w:val="56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04">
    <w:name w:val="List Table 4"/>
    <w:basedOn w:val="56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5">
    <w:name w:val="List Table 4 - Accent 1"/>
    <w:basedOn w:val="56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6">
    <w:name w:val="List Table 4 - Accent 2"/>
    <w:basedOn w:val="56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7">
    <w:name w:val="List Table 4 - Accent 3"/>
    <w:basedOn w:val="56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8">
    <w:name w:val="List Table 4 - Accent 4"/>
    <w:basedOn w:val="56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9">
    <w:name w:val="List Table 4 - Accent 5"/>
    <w:basedOn w:val="56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10">
    <w:name w:val="List Table 4 - Accent 6"/>
    <w:basedOn w:val="56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11">
    <w:name w:val="List Table 5 Dark"/>
    <w:basedOn w:val="56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1"/>
    <w:basedOn w:val="56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5 Dark - Accent 2"/>
    <w:basedOn w:val="56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4">
    <w:name w:val="List Table 5 Dark - Accent 3"/>
    <w:basedOn w:val="56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5">
    <w:name w:val="List Table 5 Dark - Accent 4"/>
    <w:basedOn w:val="56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6">
    <w:name w:val="List Table 5 Dark - Accent 5"/>
    <w:basedOn w:val="56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7">
    <w:name w:val="List Table 5 Dark - Accent 6"/>
    <w:basedOn w:val="56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8">
    <w:name w:val="List Table 6 Colorful"/>
    <w:basedOn w:val="56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9">
    <w:name w:val="List Table 6 Colorful - Accent 1"/>
    <w:basedOn w:val="56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20">
    <w:name w:val="List Table 6 Colorful - Accent 2"/>
    <w:basedOn w:val="56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21">
    <w:name w:val="List Table 6 Colorful - Accent 3"/>
    <w:basedOn w:val="56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22">
    <w:name w:val="List Table 6 Colorful - Accent 4"/>
    <w:basedOn w:val="56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23">
    <w:name w:val="List Table 6 Colorful - Accent 5"/>
    <w:basedOn w:val="56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24">
    <w:name w:val="List Table 6 Colorful - Accent 6"/>
    <w:basedOn w:val="56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25">
    <w:name w:val="List Table 7 Colorful"/>
    <w:basedOn w:val="56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6">
    <w:name w:val="List Table 7 Colorful - Accent 1"/>
    <w:basedOn w:val="56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27">
    <w:name w:val="List Table 7 Colorful - Accent 2"/>
    <w:basedOn w:val="56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28">
    <w:name w:val="List Table 7 Colorful - Accent 3"/>
    <w:basedOn w:val="56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9">
    <w:name w:val="List Table 7 Colorful - Accent 4"/>
    <w:basedOn w:val="56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30">
    <w:name w:val="List Table 7 Colorful - Accent 5"/>
    <w:basedOn w:val="56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31">
    <w:name w:val="List Table 7 Colorful - Accent 6"/>
    <w:basedOn w:val="56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32">
    <w:name w:val="Lined - Accent"/>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3">
    <w:name w:val="Lined - Accent 1"/>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4">
    <w:name w:val="Lined - Accent 2"/>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5">
    <w:name w:val="Lined - Accent 3"/>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6">
    <w:name w:val="Lined - Accent 4"/>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7">
    <w:name w:val="Lined - Accent 5"/>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8">
    <w:name w:val="Lined - Accent 6"/>
    <w:basedOn w:val="56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9">
    <w:name w:val="Bordered &amp; Lined - Accent"/>
    <w:basedOn w:val="56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40">
    <w:name w:val="Bordered &amp; Lined - Accent 1"/>
    <w:basedOn w:val="56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41">
    <w:name w:val="Bordered &amp; Lined - Accent 2"/>
    <w:basedOn w:val="56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42">
    <w:name w:val="Bordered &amp; Lined - Accent 3"/>
    <w:basedOn w:val="56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43">
    <w:name w:val="Bordered &amp; Lined - Accent 4"/>
    <w:basedOn w:val="56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44">
    <w:name w:val="Bordered &amp; Lined - Accent 5"/>
    <w:basedOn w:val="56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5">
    <w:name w:val="Bordered &amp; Lined - Accent 6"/>
    <w:basedOn w:val="56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6">
    <w:name w:val="Bordered"/>
    <w:basedOn w:val="56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7">
    <w:name w:val="Bordered - Accent 1"/>
    <w:basedOn w:val="56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8">
    <w:name w:val="Bordered - Accent 2"/>
    <w:basedOn w:val="56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9">
    <w:name w:val="Bordered - Accent 3"/>
    <w:basedOn w:val="56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50">
    <w:name w:val="Bordered - Accent 4"/>
    <w:basedOn w:val="56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51">
    <w:name w:val="Bordered - Accent 5"/>
    <w:basedOn w:val="56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52">
    <w:name w:val="Bordered - Accent 6"/>
    <w:basedOn w:val="56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53">
    <w:name w:val="Hyperlink"/>
    <w:uiPriority w:val="99"/>
    <w:unhideWhenUsed/>
    <w:rPr>
      <w:color w:val="0000FF" w:themeColor="hyperlink"/>
      <w:u w:val="single"/>
    </w:rPr>
  </w:style>
  <w:style w:type="paragraph" w:styleId="554">
    <w:name w:val="footnote text"/>
    <w:basedOn w:val="567"/>
    <w:link w:val="555"/>
    <w:uiPriority w:val="99"/>
    <w:semiHidden/>
    <w:unhideWhenUsed/>
    <w:rPr>
      <w:sz w:val="18"/>
    </w:rPr>
    <w:pPr>
      <w:spacing w:lineRule="auto" w:line="240" w:after="40"/>
    </w:pPr>
  </w:style>
  <w:style w:type="character" w:styleId="555">
    <w:name w:val="Footnote Text Char"/>
    <w:link w:val="554"/>
    <w:uiPriority w:val="99"/>
    <w:rPr>
      <w:sz w:val="18"/>
    </w:rPr>
  </w:style>
  <w:style w:type="character" w:styleId="556">
    <w:name w:val="footnote reference"/>
    <w:basedOn w:val="568"/>
    <w:uiPriority w:val="99"/>
    <w:unhideWhenUsed/>
    <w:rPr>
      <w:vertAlign w:val="superscript"/>
    </w:rPr>
  </w:style>
  <w:style w:type="paragraph" w:styleId="557">
    <w:name w:val="toc 1"/>
    <w:basedOn w:val="567"/>
    <w:next w:val="567"/>
    <w:uiPriority w:val="39"/>
    <w:unhideWhenUsed/>
    <w:pPr>
      <w:ind w:left="0" w:right="0" w:firstLine="0"/>
      <w:spacing w:after="57"/>
    </w:pPr>
  </w:style>
  <w:style w:type="paragraph" w:styleId="558">
    <w:name w:val="toc 2"/>
    <w:basedOn w:val="567"/>
    <w:next w:val="567"/>
    <w:uiPriority w:val="39"/>
    <w:unhideWhenUsed/>
    <w:pPr>
      <w:ind w:left="283" w:right="0" w:firstLine="0"/>
      <w:spacing w:after="57"/>
    </w:pPr>
  </w:style>
  <w:style w:type="paragraph" w:styleId="559">
    <w:name w:val="toc 3"/>
    <w:basedOn w:val="567"/>
    <w:next w:val="567"/>
    <w:uiPriority w:val="39"/>
    <w:unhideWhenUsed/>
    <w:pPr>
      <w:ind w:left="567" w:right="0" w:firstLine="0"/>
      <w:spacing w:after="57"/>
    </w:pPr>
  </w:style>
  <w:style w:type="paragraph" w:styleId="560">
    <w:name w:val="toc 4"/>
    <w:basedOn w:val="567"/>
    <w:next w:val="567"/>
    <w:uiPriority w:val="39"/>
    <w:unhideWhenUsed/>
    <w:pPr>
      <w:ind w:left="850" w:right="0" w:firstLine="0"/>
      <w:spacing w:after="57"/>
    </w:pPr>
  </w:style>
  <w:style w:type="paragraph" w:styleId="561">
    <w:name w:val="toc 5"/>
    <w:basedOn w:val="567"/>
    <w:next w:val="567"/>
    <w:uiPriority w:val="39"/>
    <w:unhideWhenUsed/>
    <w:pPr>
      <w:ind w:left="1134" w:right="0" w:firstLine="0"/>
      <w:spacing w:after="57"/>
    </w:pPr>
  </w:style>
  <w:style w:type="paragraph" w:styleId="562">
    <w:name w:val="toc 6"/>
    <w:basedOn w:val="567"/>
    <w:next w:val="567"/>
    <w:uiPriority w:val="39"/>
    <w:unhideWhenUsed/>
    <w:pPr>
      <w:ind w:left="1417" w:right="0" w:firstLine="0"/>
      <w:spacing w:after="57"/>
    </w:pPr>
  </w:style>
  <w:style w:type="paragraph" w:styleId="563">
    <w:name w:val="toc 7"/>
    <w:basedOn w:val="567"/>
    <w:next w:val="567"/>
    <w:uiPriority w:val="39"/>
    <w:unhideWhenUsed/>
    <w:pPr>
      <w:ind w:left="1701" w:right="0" w:firstLine="0"/>
      <w:spacing w:after="57"/>
    </w:pPr>
  </w:style>
  <w:style w:type="paragraph" w:styleId="564">
    <w:name w:val="toc 8"/>
    <w:basedOn w:val="567"/>
    <w:next w:val="567"/>
    <w:uiPriority w:val="39"/>
    <w:unhideWhenUsed/>
    <w:pPr>
      <w:ind w:left="1984" w:right="0" w:firstLine="0"/>
      <w:spacing w:after="57"/>
    </w:pPr>
  </w:style>
  <w:style w:type="paragraph" w:styleId="565">
    <w:name w:val="toc 9"/>
    <w:basedOn w:val="567"/>
    <w:next w:val="567"/>
    <w:uiPriority w:val="39"/>
    <w:unhideWhenUsed/>
    <w:pPr>
      <w:ind w:left="2268" w:right="0" w:firstLine="0"/>
      <w:spacing w:after="57"/>
    </w:pPr>
  </w:style>
  <w:style w:type="paragraph" w:styleId="566">
    <w:name w:val="TOC Heading"/>
    <w:uiPriority w:val="39"/>
    <w:unhideWhenUsed/>
  </w:style>
  <w:style w:type="paragraph" w:styleId="567" w:default="1">
    <w:name w:val="Normal"/>
    <w:qFormat/>
    <w:rPr>
      <w:rFonts w:ascii="Times New Roman" w:hAnsi="Times New Roman" w:cs="Times New Roman" w:eastAsia="Times New Roman"/>
      <w:sz w:val="20"/>
      <w:lang w:bidi="en-US"/>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character" w:styleId="568" w:default="1">
    <w:name w:val="Default Paragraph Font"/>
    <w:uiPriority w:val="1"/>
    <w:semiHidden/>
    <w:unhideWhenUsed/>
  </w:style>
  <w:style w:type="table" w:styleId="569" w:default="1">
    <w:name w:val="Normal Table"/>
    <w:uiPriority w:val="99"/>
    <w:semiHidden/>
    <w:unhideWhenUsed/>
    <w:tblPr>
      <w:tblInd w:w="0" w:type="dxa"/>
      <w:tblCellMar>
        <w:left w:w="108" w:type="dxa"/>
        <w:top w:w="0" w:type="dxa"/>
        <w:right w:w="108" w:type="dxa"/>
        <w:bottom w:w="0" w:type="dxa"/>
      </w:tblCellMar>
    </w:tblPr>
  </w:style>
  <w:style w:type="numbering" w:styleId="570" w:default="1">
    <w:name w:val="No List"/>
    <w:uiPriority w:val="99"/>
    <w:semiHidden/>
    <w:unhideWhenUsed/>
  </w:style>
  <w:style w:type="paragraph" w:styleId="571" w:customStyle="1">
    <w:name w:val="docdata;docy;v5;8164;bqiaagaaeyqcaaagiaiaaaodgqaabaszaaaaaaaaaaaaaaaaaaaaaaaaaaaaaaaaaaaaaaaaaaaaaaaaaaaaaaaaaaaaaaaaaaaaaaaaaaaaaaaaaaaaaaaaaaaaaaaaaaaaaaaaaaaaaaaaaaaaaaaaaaaaaaaaaaaaaaaaaaaaaaaaaaaaaaaaaaaaaaaaaaaaaaaaaaaaaaaaaaaaaaaaaaaaaaaaaaaaaaaa"/>
    <w:basedOn w:val="567"/>
    <w:pPr>
      <w:spacing w:after="100" w:afterAutospacing="1" w:before="100" w:beforeAutospacing="1"/>
    </w:pPr>
  </w:style>
  <w:style w:type="paragraph" w:styleId="572">
    <w:name w:val="Normal (Web)"/>
    <w:basedOn w:val="567"/>
    <w:pPr>
      <w:spacing w:after="100" w:afterAutospacing="1" w:before="100" w:beforeAutospacing="1"/>
    </w:pPr>
  </w:style>
  <w:style w:type="character" w:styleId="573">
    <w:name w:val="Emphasis"/>
    <w:basedOn w:val="568"/>
    <w:qFormat/>
    <w:uiPriority w:val="20"/>
    <w:rPr>
      <w:i/>
      <w:iCs/>
    </w:rPr>
  </w:style>
  <w:style w:type="paragraph" w:styleId="574">
    <w:name w:val="List Paragraph"/>
    <w:basedOn w:val="567"/>
    <w:qFormat/>
    <w:uiPriority w:val="34"/>
    <w:pPr>
      <w:contextualSpacing w:val="true"/>
      <w:ind w:left="72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revision>13</cp:revision>
  <dcterms:created xsi:type="dcterms:W3CDTF">2021-04-08T22:41:00Z</dcterms:created>
  <dcterms:modified xsi:type="dcterms:W3CDTF">2021-04-09T09:24:15Z</dcterms:modified>
</cp:coreProperties>
</file>